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3260"/>
        <w:gridCol w:w="1418"/>
        <w:gridCol w:w="1275"/>
        <w:gridCol w:w="1276"/>
        <w:gridCol w:w="1389"/>
      </w:tblGrid>
      <w:tr w:rsidR="00FF5EE4" w:rsidRPr="0076220A" w:rsidTr="00F87C85">
        <w:trPr>
          <w:trHeight w:val="359"/>
        </w:trPr>
        <w:tc>
          <w:tcPr>
            <w:tcW w:w="921" w:type="dxa"/>
            <w:tcBorders>
              <w:top w:val="nil"/>
              <w:bottom w:val="nil"/>
              <w:right w:val="single" w:sz="4" w:space="0" w:color="auto"/>
            </w:tcBorders>
            <w:shd w:val="clear" w:color="auto" w:fill="FFFF99"/>
          </w:tcPr>
          <w:p w:rsidR="00FF5EE4" w:rsidRPr="0076220A" w:rsidRDefault="00FF5EE4" w:rsidP="00F87C85">
            <w:pPr>
              <w:jc w:val="center"/>
              <w:rPr>
                <w:sz w:val="16"/>
              </w:rPr>
            </w:pPr>
          </w:p>
          <w:p w:rsidR="00FF5EE4" w:rsidRPr="0076220A" w:rsidRDefault="00CF15E8" w:rsidP="00F87C85">
            <w:pPr>
              <w:jc w:val="center"/>
              <w:rPr>
                <w:sz w:val="16"/>
              </w:rPr>
            </w:pPr>
            <w:r>
              <w:rPr>
                <w:sz w:val="16"/>
              </w:rPr>
              <w:t>01</w:t>
            </w:r>
            <w:r w:rsidR="00FF5EE4" w:rsidRPr="0076220A">
              <w:rPr>
                <w:sz w:val="16"/>
              </w:rPr>
              <w:t>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F5EE4" w:rsidRDefault="00FF5EE4" w:rsidP="00FF5EE4">
            <w:pPr>
              <w:rPr>
                <w:b/>
                <w:sz w:val="16"/>
              </w:rPr>
            </w:pPr>
          </w:p>
          <w:p w:rsidR="00CF15E8" w:rsidRDefault="00CF15E8" w:rsidP="00F87C85">
            <w:pPr>
              <w:ind w:left="71"/>
              <w:rPr>
                <w:b/>
                <w:sz w:val="16"/>
              </w:rPr>
            </w:pPr>
            <w:r>
              <w:rPr>
                <w:b/>
                <w:sz w:val="16"/>
              </w:rPr>
              <w:t>Eventualposition:</w:t>
            </w:r>
          </w:p>
          <w:p w:rsidR="00FF5EE4" w:rsidRPr="0076220A" w:rsidRDefault="00FF5EE4" w:rsidP="00F87C85">
            <w:pPr>
              <w:ind w:left="71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Herstellen der </w:t>
            </w:r>
            <w:r w:rsidRPr="0076220A">
              <w:rPr>
                <w:b/>
                <w:sz w:val="16"/>
              </w:rPr>
              <w:t>Querschnittsabdichtung Mauerwerk</w:t>
            </w:r>
            <w:r>
              <w:rPr>
                <w:b/>
                <w:sz w:val="16"/>
              </w:rPr>
              <w:t xml:space="preserve"> (Horizontalsperre)</w:t>
            </w:r>
            <w:r w:rsidRPr="0076220A">
              <w:rPr>
                <w:b/>
                <w:sz w:val="16"/>
              </w:rPr>
              <w:t>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F5EE4" w:rsidRPr="0076220A" w:rsidRDefault="00FF5EE4" w:rsidP="00F87C85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  <w:p w:rsidR="00FF5EE4" w:rsidRPr="0076220A" w:rsidRDefault="00FF5EE4" w:rsidP="00F87C85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  <w:r w:rsidRPr="0076220A">
              <w:rPr>
                <w:b/>
                <w:sz w:val="16"/>
              </w:rPr>
              <w:t>…………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F5EE4" w:rsidRPr="0076220A" w:rsidRDefault="00FF5EE4" w:rsidP="00F87C85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  <w:p w:rsidR="00FF5EE4" w:rsidRPr="0076220A" w:rsidRDefault="00FF5EE4" w:rsidP="00F87C85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  <w:r w:rsidRPr="0076220A">
              <w:rPr>
                <w:sz w:val="16"/>
              </w:rPr>
              <w:t>lfm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F5EE4" w:rsidRPr="0076220A" w:rsidRDefault="00FF5EE4" w:rsidP="00F87C85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</w:p>
          <w:p w:rsidR="00FF5EE4" w:rsidRPr="0076220A" w:rsidRDefault="00FF5EE4" w:rsidP="00F87C85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  <w:r w:rsidRPr="0076220A">
              <w:rPr>
                <w:b/>
                <w:sz w:val="16"/>
              </w:rPr>
              <w:t>…………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FF5EE4" w:rsidRPr="0076220A" w:rsidRDefault="00FF5EE4" w:rsidP="00F87C85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</w:p>
          <w:p w:rsidR="00FF5EE4" w:rsidRPr="0076220A" w:rsidRDefault="00FF5EE4" w:rsidP="00F87C85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  <w:r w:rsidRPr="0076220A">
              <w:rPr>
                <w:b/>
                <w:sz w:val="16"/>
              </w:rPr>
              <w:t>…………</w:t>
            </w:r>
          </w:p>
        </w:tc>
      </w:tr>
      <w:tr w:rsidR="00FF5EE4" w:rsidRPr="0076220A" w:rsidTr="00F87C85">
        <w:trPr>
          <w:trHeight w:val="1601"/>
        </w:trPr>
        <w:tc>
          <w:tcPr>
            <w:tcW w:w="921" w:type="dxa"/>
            <w:tcBorders>
              <w:top w:val="nil"/>
              <w:bottom w:val="nil"/>
              <w:right w:val="single" w:sz="4" w:space="0" w:color="auto"/>
            </w:tcBorders>
            <w:shd w:val="clear" w:color="auto" w:fill="FFFF99"/>
          </w:tcPr>
          <w:p w:rsidR="00FF5EE4" w:rsidRPr="0076220A" w:rsidRDefault="00FF5EE4" w:rsidP="00F87C85">
            <w:pPr>
              <w:jc w:val="center"/>
              <w:rPr>
                <w:sz w:val="16"/>
              </w:rPr>
            </w:pPr>
          </w:p>
        </w:tc>
        <w:tc>
          <w:tcPr>
            <w:tcW w:w="595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F5EE4" w:rsidRPr="0076220A" w:rsidRDefault="00FF5EE4" w:rsidP="00F87C85">
            <w:pPr>
              <w:ind w:left="71" w:right="1064"/>
              <w:rPr>
                <w:sz w:val="16"/>
              </w:rPr>
            </w:pPr>
          </w:p>
          <w:p w:rsidR="00FF5EE4" w:rsidRDefault="00FF5EE4" w:rsidP="00F87C85">
            <w:pPr>
              <w:ind w:left="71" w:right="1064"/>
              <w:jc w:val="both"/>
              <w:rPr>
                <w:sz w:val="16"/>
              </w:rPr>
            </w:pPr>
            <w:r>
              <w:rPr>
                <w:sz w:val="16"/>
              </w:rPr>
              <w:t>Den sauberen, saugfähigen Untergrund mattfeucht vornässen.</w:t>
            </w:r>
          </w:p>
          <w:p w:rsidR="00FF5EE4" w:rsidRDefault="00FF5EE4" w:rsidP="00F87C85">
            <w:pPr>
              <w:ind w:left="71" w:right="1064"/>
              <w:jc w:val="both"/>
              <w:rPr>
                <w:sz w:val="16"/>
              </w:rPr>
            </w:pPr>
          </w:p>
          <w:p w:rsidR="00FF5EE4" w:rsidRPr="0076220A" w:rsidRDefault="00FF5EE4" w:rsidP="00F87C85">
            <w:pPr>
              <w:ind w:left="71" w:right="1064"/>
              <w:jc w:val="both"/>
              <w:rPr>
                <w:sz w:val="16"/>
              </w:rPr>
            </w:pPr>
            <w:r w:rsidRPr="000B51EE">
              <w:rPr>
                <w:sz w:val="16"/>
              </w:rPr>
              <w:t>Zementäre, zweikomponentige, schnell durchtrocknende, flexible und hoch ergiebige Reaktivabdichtung</w:t>
            </w:r>
            <w:r>
              <w:rPr>
                <w:sz w:val="16"/>
              </w:rPr>
              <w:t xml:space="preserve"> </w:t>
            </w:r>
            <w:r w:rsidRPr="0076220A">
              <w:rPr>
                <w:sz w:val="16"/>
              </w:rPr>
              <w:t xml:space="preserve">in mind. zwei Arbeitsgängen auftragen zum Schutz </w:t>
            </w:r>
            <w:r>
              <w:rPr>
                <w:sz w:val="16"/>
              </w:rPr>
              <w:t xml:space="preserve">vor aufsteigendem Wasser. </w:t>
            </w:r>
          </w:p>
          <w:p w:rsidR="00FF5EE4" w:rsidRDefault="00FF5EE4" w:rsidP="00F87C85">
            <w:pPr>
              <w:ind w:left="71" w:right="1064"/>
              <w:jc w:val="both"/>
              <w:rPr>
                <w:sz w:val="16"/>
              </w:rPr>
            </w:pPr>
            <w:r w:rsidRPr="0076220A">
              <w:rPr>
                <w:sz w:val="16"/>
              </w:rPr>
              <w:t>A</w:t>
            </w:r>
            <w:r>
              <w:rPr>
                <w:sz w:val="16"/>
              </w:rPr>
              <w:t>ufträge jeweils trocknen lassen.</w:t>
            </w:r>
            <w:r w:rsidRPr="0076220A">
              <w:rPr>
                <w:sz w:val="16"/>
              </w:rPr>
              <w:t xml:space="preserve"> </w:t>
            </w:r>
          </w:p>
          <w:p w:rsidR="00FF5EE4" w:rsidRDefault="00FF5EE4" w:rsidP="00F87C85">
            <w:pPr>
              <w:ind w:left="71" w:right="1064"/>
              <w:jc w:val="both"/>
              <w:rPr>
                <w:sz w:val="16"/>
              </w:rPr>
            </w:pPr>
          </w:p>
          <w:p w:rsidR="00FF5EE4" w:rsidRPr="0076220A" w:rsidRDefault="00FF5EE4" w:rsidP="00F87C85">
            <w:pPr>
              <w:ind w:left="71" w:right="1064"/>
              <w:jc w:val="both"/>
              <w:rPr>
                <w:sz w:val="16"/>
              </w:rPr>
            </w:pPr>
            <w:r w:rsidRPr="0076220A">
              <w:rPr>
                <w:sz w:val="16"/>
              </w:rPr>
              <w:t xml:space="preserve">Gesamttrockenschichtstärke mind. 2,0 mm. </w:t>
            </w:r>
          </w:p>
          <w:p w:rsidR="00FF5EE4" w:rsidRPr="0076220A" w:rsidRDefault="00FF5EE4" w:rsidP="00F87C85">
            <w:pPr>
              <w:ind w:left="71" w:right="1064"/>
              <w:jc w:val="both"/>
              <w:rPr>
                <w:sz w:val="16"/>
              </w:rPr>
            </w:pPr>
          </w:p>
          <w:p w:rsidR="00FF5EE4" w:rsidRDefault="00FF5EE4" w:rsidP="00F87C85">
            <w:pPr>
              <w:ind w:left="71" w:right="1064"/>
              <w:jc w:val="both"/>
              <w:rPr>
                <w:sz w:val="16"/>
              </w:rPr>
            </w:pPr>
            <w:r w:rsidRPr="0076220A">
              <w:rPr>
                <w:sz w:val="16"/>
              </w:rPr>
              <w:t xml:space="preserve">Material: </w:t>
            </w:r>
          </w:p>
          <w:p w:rsidR="00FF5EE4" w:rsidRDefault="00FF5EE4" w:rsidP="00F87C85">
            <w:pPr>
              <w:ind w:left="71" w:right="1064"/>
              <w:jc w:val="both"/>
              <w:rPr>
                <w:sz w:val="16"/>
                <w:szCs w:val="16"/>
              </w:rPr>
            </w:pPr>
            <w:r w:rsidRPr="000B51EE">
              <w:rPr>
                <w:rFonts w:cs="Arial"/>
                <w:sz w:val="16"/>
                <w:szCs w:val="16"/>
              </w:rPr>
              <w:t>Sopro ZR Turbo XXL Reaktivabdichtung 2-K 618</w:t>
            </w:r>
            <w:r w:rsidRPr="000B51EE">
              <w:rPr>
                <w:sz w:val="16"/>
                <w:szCs w:val="16"/>
              </w:rPr>
              <w:t xml:space="preserve"> </w:t>
            </w:r>
          </w:p>
          <w:p w:rsidR="00FF5EE4" w:rsidRDefault="00FF5EE4" w:rsidP="00F87C85">
            <w:pPr>
              <w:ind w:left="71" w:right="1064"/>
              <w:jc w:val="both"/>
              <w:rPr>
                <w:sz w:val="16"/>
              </w:rPr>
            </w:pPr>
            <w:r w:rsidRPr="000B51EE">
              <w:rPr>
                <w:sz w:val="16"/>
                <w:szCs w:val="16"/>
              </w:rPr>
              <w:t>oder</w:t>
            </w:r>
            <w:r w:rsidRPr="0076220A">
              <w:rPr>
                <w:sz w:val="16"/>
              </w:rPr>
              <w:t xml:space="preserve"> gleichwertig.</w:t>
            </w:r>
          </w:p>
          <w:p w:rsidR="00CF15E8" w:rsidRPr="0076220A" w:rsidRDefault="00CF15E8" w:rsidP="00F87C85">
            <w:pPr>
              <w:ind w:left="71" w:right="1064"/>
              <w:jc w:val="both"/>
              <w:rPr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F5EE4" w:rsidRPr="0076220A" w:rsidRDefault="00FF5EE4" w:rsidP="00F87C85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FF5EE4" w:rsidRPr="0076220A" w:rsidRDefault="00FF5EE4" w:rsidP="00F87C85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</w:tc>
      </w:tr>
      <w:tr w:rsidR="00FF5EE4" w:rsidRPr="0076220A" w:rsidTr="00F87C85">
        <w:trPr>
          <w:trHeight w:val="359"/>
        </w:trPr>
        <w:tc>
          <w:tcPr>
            <w:tcW w:w="921" w:type="dxa"/>
            <w:tcBorders>
              <w:top w:val="nil"/>
              <w:bottom w:val="nil"/>
              <w:right w:val="single" w:sz="4" w:space="0" w:color="auto"/>
            </w:tcBorders>
            <w:shd w:val="clear" w:color="auto" w:fill="FFFF99"/>
          </w:tcPr>
          <w:p w:rsidR="00FF5EE4" w:rsidRPr="0076220A" w:rsidRDefault="00FF5EE4" w:rsidP="00F87C85">
            <w:pPr>
              <w:jc w:val="center"/>
              <w:rPr>
                <w:sz w:val="16"/>
              </w:rPr>
            </w:pPr>
          </w:p>
          <w:p w:rsidR="00FF5EE4" w:rsidRPr="0076220A" w:rsidRDefault="00CF15E8" w:rsidP="00F87C85">
            <w:pPr>
              <w:jc w:val="center"/>
              <w:rPr>
                <w:sz w:val="16"/>
              </w:rPr>
            </w:pPr>
            <w:r>
              <w:rPr>
                <w:sz w:val="16"/>
              </w:rPr>
              <w:t>02</w:t>
            </w:r>
            <w:r w:rsidR="00FF5EE4" w:rsidRPr="0076220A">
              <w:rPr>
                <w:sz w:val="16"/>
              </w:rPr>
              <w:t>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F5EE4" w:rsidRDefault="00FF5EE4" w:rsidP="00F87C85">
            <w:pPr>
              <w:rPr>
                <w:b/>
                <w:sz w:val="16"/>
              </w:rPr>
            </w:pPr>
          </w:p>
          <w:p w:rsidR="00CF15E8" w:rsidRDefault="00CF15E8" w:rsidP="00F87C85">
            <w:pPr>
              <w:ind w:left="71"/>
              <w:rPr>
                <w:b/>
                <w:sz w:val="16"/>
              </w:rPr>
            </w:pPr>
            <w:r>
              <w:rPr>
                <w:b/>
                <w:sz w:val="16"/>
              </w:rPr>
              <w:t>Eventualposition:</w:t>
            </w:r>
          </w:p>
          <w:p w:rsidR="00FF5EE4" w:rsidRPr="0076220A" w:rsidRDefault="00FF5EE4" w:rsidP="00F87C85">
            <w:pPr>
              <w:ind w:left="71"/>
              <w:rPr>
                <w:b/>
                <w:sz w:val="16"/>
              </w:rPr>
            </w:pPr>
            <w:r>
              <w:rPr>
                <w:b/>
                <w:sz w:val="16"/>
              </w:rPr>
              <w:t>Herstellen einer Z-Abdichtung bzw. L-Abdichtung mit KSK-Bahn: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F5EE4" w:rsidRPr="0076220A" w:rsidRDefault="00FF5EE4" w:rsidP="00F87C85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  <w:p w:rsidR="00FF5EE4" w:rsidRPr="0076220A" w:rsidRDefault="00FF5EE4" w:rsidP="00F87C85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  <w:r w:rsidRPr="0076220A">
              <w:rPr>
                <w:b/>
                <w:sz w:val="16"/>
              </w:rPr>
              <w:t>…………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F5EE4" w:rsidRPr="0076220A" w:rsidRDefault="00FF5EE4" w:rsidP="00F87C85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  <w:p w:rsidR="00FF5EE4" w:rsidRPr="0076220A" w:rsidRDefault="00FF5EE4" w:rsidP="00F87C85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  <w:r w:rsidRPr="0076220A">
              <w:rPr>
                <w:sz w:val="16"/>
              </w:rPr>
              <w:t>lfm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F5EE4" w:rsidRPr="0076220A" w:rsidRDefault="00FF5EE4" w:rsidP="00F87C85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</w:p>
          <w:p w:rsidR="00FF5EE4" w:rsidRPr="0076220A" w:rsidRDefault="00FF5EE4" w:rsidP="00F87C85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  <w:r w:rsidRPr="0076220A">
              <w:rPr>
                <w:b/>
                <w:sz w:val="16"/>
              </w:rPr>
              <w:t>…………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FF5EE4" w:rsidRPr="0076220A" w:rsidRDefault="00FF5EE4" w:rsidP="00F87C85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</w:p>
          <w:p w:rsidR="00FF5EE4" w:rsidRPr="0076220A" w:rsidRDefault="00FF5EE4" w:rsidP="00F87C85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  <w:r w:rsidRPr="0076220A">
              <w:rPr>
                <w:b/>
                <w:sz w:val="16"/>
              </w:rPr>
              <w:t>…………</w:t>
            </w:r>
          </w:p>
        </w:tc>
      </w:tr>
      <w:tr w:rsidR="00FF5EE4" w:rsidRPr="0076220A" w:rsidTr="00F87C85">
        <w:trPr>
          <w:trHeight w:val="1601"/>
        </w:trPr>
        <w:tc>
          <w:tcPr>
            <w:tcW w:w="921" w:type="dxa"/>
            <w:tcBorders>
              <w:top w:val="nil"/>
              <w:bottom w:val="nil"/>
              <w:right w:val="single" w:sz="4" w:space="0" w:color="auto"/>
            </w:tcBorders>
            <w:shd w:val="clear" w:color="auto" w:fill="FFFF99"/>
          </w:tcPr>
          <w:p w:rsidR="00FF5EE4" w:rsidRPr="0076220A" w:rsidRDefault="00FF5EE4" w:rsidP="00F87C85">
            <w:pPr>
              <w:jc w:val="center"/>
              <w:rPr>
                <w:sz w:val="16"/>
              </w:rPr>
            </w:pPr>
          </w:p>
        </w:tc>
        <w:tc>
          <w:tcPr>
            <w:tcW w:w="595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F5EE4" w:rsidRDefault="00FF5EE4" w:rsidP="00FF5EE4">
            <w:pPr>
              <w:ind w:right="1064"/>
              <w:jc w:val="both"/>
              <w:rPr>
                <w:sz w:val="16"/>
              </w:rPr>
            </w:pPr>
          </w:p>
          <w:p w:rsidR="00FF5EE4" w:rsidRDefault="00FF5EE4" w:rsidP="00FF5EE4">
            <w:pPr>
              <w:ind w:left="71" w:right="1064"/>
              <w:jc w:val="both"/>
              <w:rPr>
                <w:sz w:val="16"/>
              </w:rPr>
            </w:pPr>
            <w:r>
              <w:rPr>
                <w:sz w:val="16"/>
              </w:rPr>
              <w:t>Die Untergründe Reinigen und von haftungsmindernden Bestandteilen befreien.</w:t>
            </w:r>
          </w:p>
          <w:p w:rsidR="00FF5EE4" w:rsidRDefault="00FF5EE4" w:rsidP="00FF5EE4">
            <w:pPr>
              <w:ind w:left="71" w:right="1064"/>
              <w:jc w:val="both"/>
              <w:rPr>
                <w:sz w:val="16"/>
              </w:rPr>
            </w:pPr>
          </w:p>
          <w:p w:rsidR="00FF5EE4" w:rsidRDefault="00FF5EE4" w:rsidP="00FF5EE4">
            <w:pPr>
              <w:ind w:left="71" w:right="1064"/>
              <w:jc w:val="both"/>
              <w:rPr>
                <w:sz w:val="16"/>
              </w:rPr>
            </w:pPr>
            <w:r w:rsidRPr="00FF5EE4">
              <w:rPr>
                <w:sz w:val="16"/>
              </w:rPr>
              <w:t>Aufbringen einer gebrauchsfertigen, lösemittelfreien Grundierung auf Bitumen-Emulsionsbasis als Vorbereitung des mineralischen Untergrundes f</w:t>
            </w:r>
            <w:r>
              <w:rPr>
                <w:sz w:val="16"/>
              </w:rPr>
              <w:t>ür die nachfolgende Aufnahme der</w:t>
            </w:r>
            <w:r w:rsidRPr="00FF5EE4">
              <w:rPr>
                <w:sz w:val="16"/>
              </w:rPr>
              <w:t xml:space="preserve"> Kaltsel</w:t>
            </w:r>
            <w:r>
              <w:rPr>
                <w:sz w:val="16"/>
              </w:rPr>
              <w:t xml:space="preserve">bstklebenden Abdichtungsbahn. </w:t>
            </w:r>
            <w:r w:rsidRPr="00FF5EE4">
              <w:rPr>
                <w:sz w:val="16"/>
              </w:rPr>
              <w:t>Grundierung</w:t>
            </w:r>
            <w:r>
              <w:rPr>
                <w:sz w:val="16"/>
              </w:rPr>
              <w:t xml:space="preserve"> </w:t>
            </w:r>
            <w:r w:rsidRPr="00FF5EE4">
              <w:rPr>
                <w:sz w:val="16"/>
              </w:rPr>
              <w:t>trocknen lassen.</w:t>
            </w:r>
          </w:p>
          <w:p w:rsidR="00FF5EE4" w:rsidRDefault="00FF5EE4" w:rsidP="00FF5EE4">
            <w:pPr>
              <w:ind w:left="71" w:right="1064"/>
              <w:jc w:val="both"/>
              <w:rPr>
                <w:sz w:val="16"/>
              </w:rPr>
            </w:pPr>
          </w:p>
          <w:p w:rsidR="00FF5EE4" w:rsidRPr="00FF5EE4" w:rsidRDefault="00FF5EE4" w:rsidP="00FF5EE4">
            <w:pPr>
              <w:ind w:left="71" w:right="1064"/>
              <w:jc w:val="both"/>
              <w:rPr>
                <w:sz w:val="16"/>
              </w:rPr>
            </w:pPr>
            <w:r w:rsidRPr="00FF5EE4">
              <w:rPr>
                <w:sz w:val="16"/>
              </w:rPr>
              <w:t>Aufkleb</w:t>
            </w:r>
            <w:r w:rsidR="00CF15E8">
              <w:rPr>
                <w:sz w:val="16"/>
              </w:rPr>
              <w:t>en einer</w:t>
            </w:r>
            <w:r w:rsidRPr="00FF5EE4">
              <w:rPr>
                <w:sz w:val="16"/>
              </w:rPr>
              <w:t xml:space="preserve"> kaltselbstklebenden, flex</w:t>
            </w:r>
            <w:r w:rsidR="00CF15E8">
              <w:rPr>
                <w:sz w:val="16"/>
              </w:rPr>
              <w:t>iblen, Bitumenabdichtungsbahn als Absperrbahn nach DIN EN 14967.</w:t>
            </w:r>
          </w:p>
          <w:p w:rsidR="00FF5EE4" w:rsidRDefault="00FF5EE4" w:rsidP="00FF5EE4">
            <w:pPr>
              <w:ind w:left="71" w:right="1064"/>
              <w:jc w:val="both"/>
              <w:rPr>
                <w:sz w:val="16"/>
              </w:rPr>
            </w:pPr>
            <w:r w:rsidRPr="00FF5EE4">
              <w:rPr>
                <w:sz w:val="16"/>
              </w:rPr>
              <w:t>Die Bahnen auf den abzudichtenden Flächen ausrichten, vollflächig und faltenfrei verkleben und mittels Gummirolle fest andrücken, Überlappung untereinander mind. 10 cm.</w:t>
            </w:r>
          </w:p>
          <w:p w:rsidR="00FF5EE4" w:rsidRPr="0076220A" w:rsidRDefault="00FF5EE4" w:rsidP="00FF5EE4">
            <w:pPr>
              <w:ind w:left="71" w:right="1064"/>
              <w:jc w:val="both"/>
              <w:rPr>
                <w:sz w:val="16"/>
              </w:rPr>
            </w:pPr>
          </w:p>
          <w:p w:rsidR="00FF5EE4" w:rsidRDefault="00FF5EE4" w:rsidP="00F87C85">
            <w:pPr>
              <w:ind w:left="71" w:right="1064"/>
              <w:jc w:val="both"/>
              <w:rPr>
                <w:sz w:val="16"/>
              </w:rPr>
            </w:pPr>
            <w:r w:rsidRPr="0076220A">
              <w:rPr>
                <w:sz w:val="16"/>
              </w:rPr>
              <w:t xml:space="preserve">Material: </w:t>
            </w:r>
          </w:p>
          <w:p w:rsidR="00FF5EE4" w:rsidRDefault="00FF5EE4" w:rsidP="00F87C85">
            <w:pPr>
              <w:ind w:left="71" w:right="1064"/>
              <w:jc w:val="both"/>
              <w:rPr>
                <w:rFonts w:cs="Arial"/>
                <w:sz w:val="16"/>
                <w:szCs w:val="16"/>
              </w:rPr>
            </w:pPr>
            <w:r w:rsidRPr="00FF5EE4">
              <w:rPr>
                <w:rFonts w:cs="Arial"/>
                <w:sz w:val="16"/>
                <w:szCs w:val="16"/>
              </w:rPr>
              <w:t>SoproThene® Voranstrich 879</w:t>
            </w:r>
            <w:r>
              <w:rPr>
                <w:rFonts w:cs="Arial"/>
                <w:sz w:val="16"/>
                <w:szCs w:val="16"/>
              </w:rPr>
              <w:t>,</w:t>
            </w:r>
          </w:p>
          <w:p w:rsidR="00FF5EE4" w:rsidRDefault="00FF5EE4" w:rsidP="00F87C85">
            <w:pPr>
              <w:ind w:left="71" w:right="1064"/>
              <w:jc w:val="both"/>
              <w:rPr>
                <w:sz w:val="16"/>
              </w:rPr>
            </w:pPr>
            <w:r w:rsidRPr="00FF5EE4">
              <w:rPr>
                <w:rFonts w:cs="Arial"/>
                <w:sz w:val="16"/>
                <w:szCs w:val="16"/>
              </w:rPr>
              <w:t>SoproThen</w:t>
            </w:r>
            <w:r>
              <w:rPr>
                <w:rFonts w:cs="Arial"/>
                <w:sz w:val="16"/>
                <w:szCs w:val="16"/>
              </w:rPr>
              <w:t>e®  Bitumen-Abdichtungsbahn 878</w:t>
            </w:r>
            <w:r w:rsidRPr="00FF5EE4">
              <w:rPr>
                <w:rFonts w:cs="Arial"/>
                <w:sz w:val="16"/>
                <w:szCs w:val="16"/>
              </w:rPr>
              <w:t xml:space="preserve"> </w:t>
            </w:r>
            <w:r w:rsidRPr="000B51EE">
              <w:rPr>
                <w:sz w:val="16"/>
                <w:szCs w:val="16"/>
              </w:rPr>
              <w:t>oder</w:t>
            </w:r>
            <w:r w:rsidRPr="0076220A">
              <w:rPr>
                <w:sz w:val="16"/>
              </w:rPr>
              <w:t xml:space="preserve"> gleichwertig.</w:t>
            </w:r>
          </w:p>
          <w:p w:rsidR="00FF5EE4" w:rsidRPr="0076220A" w:rsidRDefault="00FF5EE4" w:rsidP="00F87C85">
            <w:pPr>
              <w:ind w:left="71" w:right="1064"/>
              <w:jc w:val="both"/>
              <w:rPr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F5EE4" w:rsidRPr="0076220A" w:rsidRDefault="00FF5EE4" w:rsidP="00F87C85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FF5EE4" w:rsidRPr="0076220A" w:rsidRDefault="00FF5EE4" w:rsidP="00F87C85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</w:tc>
      </w:tr>
    </w:tbl>
    <w:p w:rsidR="00FF5EE4" w:rsidRDefault="00FF5EE4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3260"/>
        <w:gridCol w:w="1418"/>
        <w:gridCol w:w="1275"/>
        <w:gridCol w:w="1276"/>
        <w:gridCol w:w="1389"/>
      </w:tblGrid>
      <w:tr w:rsidR="0076220A" w:rsidRPr="0076220A" w:rsidTr="00CF4A28">
        <w:trPr>
          <w:trHeight w:val="303"/>
        </w:trPr>
        <w:tc>
          <w:tcPr>
            <w:tcW w:w="921" w:type="dxa"/>
            <w:tcBorders>
              <w:top w:val="nil"/>
              <w:bottom w:val="nil"/>
            </w:tcBorders>
            <w:shd w:val="clear" w:color="auto" w:fill="FFFF99"/>
          </w:tcPr>
          <w:p w:rsidR="0076220A" w:rsidRPr="0076220A" w:rsidRDefault="0076220A" w:rsidP="0076220A">
            <w:pPr>
              <w:jc w:val="center"/>
              <w:rPr>
                <w:sz w:val="16"/>
              </w:rPr>
            </w:pPr>
          </w:p>
          <w:p w:rsidR="0076220A" w:rsidRPr="0076220A" w:rsidRDefault="00CF15E8" w:rsidP="0076220A">
            <w:pPr>
              <w:jc w:val="center"/>
              <w:rPr>
                <w:sz w:val="16"/>
              </w:rPr>
            </w:pPr>
            <w:r>
              <w:rPr>
                <w:sz w:val="16"/>
              </w:rPr>
              <w:t>03</w:t>
            </w:r>
            <w:r w:rsidR="0076220A" w:rsidRPr="0076220A">
              <w:rPr>
                <w:sz w:val="16"/>
              </w:rPr>
              <w:t>0</w:t>
            </w:r>
          </w:p>
        </w:tc>
        <w:tc>
          <w:tcPr>
            <w:tcW w:w="3260" w:type="dxa"/>
            <w:tcBorders>
              <w:top w:val="nil"/>
              <w:bottom w:val="nil"/>
              <w:right w:val="nil"/>
            </w:tcBorders>
          </w:tcPr>
          <w:p w:rsidR="0076220A" w:rsidRPr="0076220A" w:rsidRDefault="0076220A" w:rsidP="0076220A">
            <w:pPr>
              <w:ind w:left="71"/>
              <w:rPr>
                <w:b/>
                <w:sz w:val="16"/>
              </w:rPr>
            </w:pPr>
          </w:p>
          <w:p w:rsidR="0076220A" w:rsidRPr="0076220A" w:rsidRDefault="0076220A" w:rsidP="00005C0A">
            <w:pPr>
              <w:ind w:left="71"/>
              <w:rPr>
                <w:b/>
                <w:sz w:val="16"/>
              </w:rPr>
            </w:pPr>
            <w:r w:rsidRPr="0076220A">
              <w:rPr>
                <w:b/>
                <w:sz w:val="16"/>
              </w:rPr>
              <w:t>Vorbereiten des Untergrundes</w:t>
            </w:r>
            <w:r w:rsidR="00CF15E8">
              <w:rPr>
                <w:b/>
                <w:sz w:val="16"/>
              </w:rPr>
              <w:t xml:space="preserve"> für die Flächenabdichtung</w:t>
            </w:r>
            <w:r w:rsidRPr="0076220A">
              <w:rPr>
                <w:b/>
                <w:sz w:val="16"/>
              </w:rPr>
              <w:t>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6220A" w:rsidRPr="0076220A" w:rsidRDefault="0076220A" w:rsidP="0076220A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  <w:p w:rsidR="0076220A" w:rsidRPr="0076220A" w:rsidRDefault="0076220A" w:rsidP="0076220A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  <w:r w:rsidRPr="0076220A">
              <w:rPr>
                <w:b/>
                <w:sz w:val="16"/>
              </w:rPr>
              <w:t>…………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6220A" w:rsidRPr="0076220A" w:rsidRDefault="0076220A" w:rsidP="0076220A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  <w:p w:rsidR="0076220A" w:rsidRPr="0076220A" w:rsidRDefault="0076220A" w:rsidP="0076220A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  <w:r w:rsidRPr="0076220A">
              <w:rPr>
                <w:sz w:val="16"/>
              </w:rPr>
              <w:t>m²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6220A" w:rsidRPr="0076220A" w:rsidRDefault="0076220A" w:rsidP="0076220A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  <w:p w:rsidR="0076220A" w:rsidRPr="0076220A" w:rsidRDefault="0076220A" w:rsidP="0076220A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  <w:r w:rsidRPr="0076220A">
              <w:rPr>
                <w:b/>
                <w:sz w:val="16"/>
              </w:rPr>
              <w:t>…………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76220A" w:rsidRPr="0076220A" w:rsidRDefault="0076220A" w:rsidP="0076220A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  <w:p w:rsidR="0076220A" w:rsidRPr="0076220A" w:rsidRDefault="0076220A" w:rsidP="0076220A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  <w:r w:rsidRPr="0076220A">
              <w:rPr>
                <w:b/>
                <w:sz w:val="16"/>
              </w:rPr>
              <w:t>…………</w:t>
            </w:r>
          </w:p>
        </w:tc>
      </w:tr>
      <w:tr w:rsidR="0076220A" w:rsidRPr="0076220A" w:rsidTr="00CF4A28">
        <w:trPr>
          <w:trHeight w:val="849"/>
        </w:trPr>
        <w:tc>
          <w:tcPr>
            <w:tcW w:w="921" w:type="dxa"/>
            <w:tcBorders>
              <w:top w:val="nil"/>
              <w:bottom w:val="nil"/>
            </w:tcBorders>
            <w:shd w:val="clear" w:color="auto" w:fill="FFFF99"/>
          </w:tcPr>
          <w:p w:rsidR="0076220A" w:rsidRPr="0076220A" w:rsidRDefault="0076220A" w:rsidP="0076220A">
            <w:pPr>
              <w:jc w:val="center"/>
              <w:rPr>
                <w:sz w:val="16"/>
              </w:rPr>
            </w:pPr>
          </w:p>
          <w:p w:rsidR="0076220A" w:rsidRPr="0076220A" w:rsidRDefault="0076220A" w:rsidP="0076220A">
            <w:pPr>
              <w:jc w:val="center"/>
              <w:rPr>
                <w:sz w:val="16"/>
              </w:rPr>
            </w:pPr>
          </w:p>
        </w:tc>
        <w:tc>
          <w:tcPr>
            <w:tcW w:w="5953" w:type="dxa"/>
            <w:gridSpan w:val="3"/>
            <w:tcBorders>
              <w:top w:val="nil"/>
              <w:bottom w:val="nil"/>
              <w:right w:val="nil"/>
            </w:tcBorders>
            <w:shd w:val="clear" w:color="auto" w:fill="FFFFFF"/>
          </w:tcPr>
          <w:p w:rsidR="0076220A" w:rsidRPr="0076220A" w:rsidRDefault="0076220A" w:rsidP="0076220A">
            <w:pPr>
              <w:ind w:left="71" w:right="1064"/>
              <w:rPr>
                <w:sz w:val="16"/>
              </w:rPr>
            </w:pPr>
          </w:p>
          <w:p w:rsidR="0076220A" w:rsidRPr="0076220A" w:rsidRDefault="0076220A" w:rsidP="0076220A">
            <w:pPr>
              <w:ind w:left="71" w:right="1064"/>
              <w:jc w:val="both"/>
              <w:rPr>
                <w:sz w:val="16"/>
              </w:rPr>
            </w:pPr>
            <w:r w:rsidRPr="0076220A">
              <w:rPr>
                <w:sz w:val="16"/>
              </w:rPr>
              <w:t xml:space="preserve">Vorstehende Mörtelreste abschlagen, Grate egalisieren. Reinigen der Untergründe (Beton/Mauerwerk/Putz/) von grober Verschmutzung, Staubreste gründlich absaugen. </w:t>
            </w:r>
            <w:r w:rsidR="00400A4D">
              <w:rPr>
                <w:sz w:val="16"/>
              </w:rPr>
              <w:t xml:space="preserve">Kanten sind zu runden oder fasen. </w:t>
            </w:r>
            <w:r w:rsidRPr="0076220A">
              <w:rPr>
                <w:sz w:val="16"/>
              </w:rPr>
              <w:t xml:space="preserve">Material aufnehmen und entsorgen. </w:t>
            </w:r>
          </w:p>
          <w:p w:rsidR="0076220A" w:rsidRDefault="00894F61" w:rsidP="0076220A">
            <w:pPr>
              <w:ind w:left="71" w:right="1064"/>
              <w:jc w:val="both"/>
              <w:rPr>
                <w:sz w:val="16"/>
              </w:rPr>
            </w:pPr>
            <w:r>
              <w:rPr>
                <w:sz w:val="16"/>
              </w:rPr>
              <w:t>Der Untergrund muss tragfähig, rissfrei, frei von groben Poren und Lunkern sowie</w:t>
            </w:r>
            <w:r w:rsidR="0076220A" w:rsidRPr="0076220A">
              <w:rPr>
                <w:sz w:val="16"/>
              </w:rPr>
              <w:t xml:space="preserve"> frei von haftung</w:t>
            </w:r>
            <w:r>
              <w:rPr>
                <w:sz w:val="16"/>
              </w:rPr>
              <w:t>smindernden Stoffen</w:t>
            </w:r>
            <w:r w:rsidR="0076220A" w:rsidRPr="0076220A">
              <w:rPr>
                <w:sz w:val="16"/>
              </w:rPr>
              <w:t xml:space="preserve"> sein.</w:t>
            </w:r>
          </w:p>
          <w:p w:rsidR="000B51EE" w:rsidRDefault="000B51EE" w:rsidP="0076220A">
            <w:pPr>
              <w:ind w:left="71" w:right="1064"/>
              <w:jc w:val="both"/>
              <w:rPr>
                <w:sz w:val="16"/>
              </w:rPr>
            </w:pPr>
          </w:p>
          <w:p w:rsidR="000B51EE" w:rsidRPr="0076220A" w:rsidRDefault="000B51EE" w:rsidP="0076220A">
            <w:pPr>
              <w:ind w:left="71" w:right="1064"/>
              <w:jc w:val="both"/>
              <w:rPr>
                <w:sz w:val="16"/>
              </w:rPr>
            </w:pPr>
            <w:r>
              <w:rPr>
                <w:sz w:val="16"/>
              </w:rPr>
              <w:t xml:space="preserve">Bei nicht </w:t>
            </w:r>
            <w:r w:rsidR="00CF5CBD">
              <w:rPr>
                <w:sz w:val="16"/>
              </w:rPr>
              <w:t>tragfähigen Oberflächen ist</w:t>
            </w:r>
            <w:r w:rsidR="00EF75F3">
              <w:rPr>
                <w:sz w:val="16"/>
              </w:rPr>
              <w:t xml:space="preserve"> ein abtragendes </w:t>
            </w:r>
            <w:r>
              <w:rPr>
                <w:sz w:val="16"/>
              </w:rPr>
              <w:t xml:space="preserve">Aufrauen durch Strahlen, Fräsen </w:t>
            </w:r>
            <w:r w:rsidR="00CF5CBD">
              <w:rPr>
                <w:sz w:val="16"/>
              </w:rPr>
              <w:t xml:space="preserve">oder Schleifen </w:t>
            </w:r>
            <w:r>
              <w:rPr>
                <w:sz w:val="16"/>
              </w:rPr>
              <w:t>erforderlich.</w:t>
            </w:r>
          </w:p>
          <w:p w:rsidR="0076220A" w:rsidRPr="0076220A" w:rsidRDefault="0076220A" w:rsidP="00005C0A">
            <w:pPr>
              <w:ind w:right="1064"/>
              <w:rPr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6220A" w:rsidRPr="0076220A" w:rsidRDefault="0076220A" w:rsidP="0076220A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76220A" w:rsidRPr="0076220A" w:rsidRDefault="0076220A" w:rsidP="0076220A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</w:tc>
      </w:tr>
      <w:tr w:rsidR="0076220A" w:rsidRPr="0076220A" w:rsidTr="00CF4A28">
        <w:trPr>
          <w:trHeight w:val="359"/>
        </w:trPr>
        <w:tc>
          <w:tcPr>
            <w:tcW w:w="921" w:type="dxa"/>
            <w:tcBorders>
              <w:top w:val="nil"/>
              <w:bottom w:val="nil"/>
              <w:right w:val="single" w:sz="4" w:space="0" w:color="auto"/>
            </w:tcBorders>
            <w:shd w:val="clear" w:color="auto" w:fill="FFFF99"/>
          </w:tcPr>
          <w:p w:rsidR="0076220A" w:rsidRPr="0076220A" w:rsidRDefault="0076220A" w:rsidP="0076220A">
            <w:pPr>
              <w:jc w:val="center"/>
              <w:rPr>
                <w:sz w:val="16"/>
              </w:rPr>
            </w:pPr>
          </w:p>
          <w:p w:rsidR="0076220A" w:rsidRPr="0076220A" w:rsidRDefault="00CF15E8" w:rsidP="0076220A">
            <w:pPr>
              <w:jc w:val="center"/>
              <w:rPr>
                <w:sz w:val="16"/>
              </w:rPr>
            </w:pPr>
            <w:r>
              <w:rPr>
                <w:sz w:val="16"/>
              </w:rPr>
              <w:t>04</w:t>
            </w:r>
            <w:r w:rsidR="0076220A" w:rsidRPr="0076220A">
              <w:rPr>
                <w:sz w:val="16"/>
              </w:rPr>
              <w:t>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6220A" w:rsidRPr="0076220A" w:rsidRDefault="0076220A" w:rsidP="0076220A">
            <w:pPr>
              <w:tabs>
                <w:tab w:val="left" w:pos="7716"/>
              </w:tabs>
              <w:ind w:left="71" w:right="-70"/>
              <w:rPr>
                <w:sz w:val="16"/>
              </w:rPr>
            </w:pPr>
          </w:p>
          <w:p w:rsidR="0076220A" w:rsidRPr="0076220A" w:rsidRDefault="0076220A" w:rsidP="00005C0A">
            <w:pPr>
              <w:tabs>
                <w:tab w:val="left" w:pos="1205"/>
              </w:tabs>
              <w:ind w:left="71"/>
              <w:rPr>
                <w:b/>
                <w:sz w:val="16"/>
              </w:rPr>
            </w:pPr>
            <w:r w:rsidRPr="0076220A">
              <w:rPr>
                <w:b/>
                <w:sz w:val="16"/>
              </w:rPr>
              <w:t>Ausgleichsarbeiten</w:t>
            </w:r>
            <w:r w:rsidR="0011495C">
              <w:rPr>
                <w:b/>
                <w:sz w:val="16"/>
              </w:rPr>
              <w:t xml:space="preserve"> d &gt; 5 mm</w:t>
            </w:r>
            <w:r w:rsidRPr="0076220A">
              <w:rPr>
                <w:b/>
                <w:sz w:val="16"/>
              </w:rPr>
              <w:t>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6220A" w:rsidRPr="0076220A" w:rsidRDefault="0076220A" w:rsidP="0076220A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  <w:p w:rsidR="0076220A" w:rsidRPr="0076220A" w:rsidRDefault="0076220A" w:rsidP="0076220A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  <w:r w:rsidRPr="0076220A">
              <w:rPr>
                <w:b/>
                <w:sz w:val="16"/>
              </w:rPr>
              <w:t>…………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6220A" w:rsidRPr="0076220A" w:rsidRDefault="0076220A" w:rsidP="0076220A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  <w:p w:rsidR="0076220A" w:rsidRPr="0076220A" w:rsidRDefault="0076220A" w:rsidP="0076220A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  <w:r w:rsidRPr="0076220A">
              <w:rPr>
                <w:sz w:val="16"/>
              </w:rPr>
              <w:t>m²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6220A" w:rsidRPr="0076220A" w:rsidRDefault="0076220A" w:rsidP="0076220A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</w:p>
          <w:p w:rsidR="0076220A" w:rsidRPr="0076220A" w:rsidRDefault="0076220A" w:rsidP="0076220A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  <w:r w:rsidRPr="0076220A">
              <w:rPr>
                <w:b/>
                <w:sz w:val="16"/>
              </w:rPr>
              <w:t>…………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76220A" w:rsidRPr="0076220A" w:rsidRDefault="0076220A" w:rsidP="0076220A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</w:p>
          <w:p w:rsidR="0076220A" w:rsidRPr="0076220A" w:rsidRDefault="0076220A" w:rsidP="0076220A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  <w:r w:rsidRPr="0076220A">
              <w:rPr>
                <w:b/>
                <w:sz w:val="16"/>
              </w:rPr>
              <w:t>…………</w:t>
            </w:r>
          </w:p>
        </w:tc>
      </w:tr>
      <w:tr w:rsidR="0076220A" w:rsidRPr="0076220A" w:rsidTr="00CF4A28">
        <w:trPr>
          <w:trHeight w:val="1060"/>
        </w:trPr>
        <w:tc>
          <w:tcPr>
            <w:tcW w:w="921" w:type="dxa"/>
            <w:tcBorders>
              <w:top w:val="nil"/>
              <w:bottom w:val="nil"/>
              <w:right w:val="single" w:sz="4" w:space="0" w:color="auto"/>
            </w:tcBorders>
            <w:shd w:val="clear" w:color="auto" w:fill="FFFF99"/>
          </w:tcPr>
          <w:p w:rsidR="0076220A" w:rsidRPr="0076220A" w:rsidRDefault="0076220A" w:rsidP="0076220A">
            <w:pPr>
              <w:jc w:val="center"/>
              <w:rPr>
                <w:sz w:val="16"/>
              </w:rPr>
            </w:pPr>
          </w:p>
        </w:tc>
        <w:tc>
          <w:tcPr>
            <w:tcW w:w="595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6220A" w:rsidRPr="00894F61" w:rsidRDefault="0076220A" w:rsidP="0076220A">
            <w:pPr>
              <w:tabs>
                <w:tab w:val="left" w:pos="1205"/>
              </w:tabs>
              <w:ind w:right="1064"/>
              <w:rPr>
                <w:sz w:val="16"/>
              </w:rPr>
            </w:pPr>
          </w:p>
          <w:p w:rsidR="0011495C" w:rsidRDefault="0011495C" w:rsidP="0076220A">
            <w:pPr>
              <w:tabs>
                <w:tab w:val="left" w:pos="1205"/>
              </w:tabs>
              <w:ind w:left="71" w:right="1064"/>
              <w:jc w:val="both"/>
              <w:rPr>
                <w:sz w:val="16"/>
              </w:rPr>
            </w:pPr>
            <w:r w:rsidRPr="0011495C">
              <w:rPr>
                <w:sz w:val="16"/>
              </w:rPr>
              <w:t>Grundieren des saugfähigen Untergrundes mit Kunstharzdispersion.</w:t>
            </w:r>
          </w:p>
          <w:p w:rsidR="0011495C" w:rsidRDefault="0011495C" w:rsidP="0076220A">
            <w:pPr>
              <w:tabs>
                <w:tab w:val="left" w:pos="1205"/>
              </w:tabs>
              <w:ind w:left="71" w:right="1064"/>
              <w:jc w:val="both"/>
              <w:rPr>
                <w:sz w:val="16"/>
              </w:rPr>
            </w:pPr>
          </w:p>
          <w:p w:rsidR="0076220A" w:rsidRPr="00894F61" w:rsidRDefault="0076220A" w:rsidP="0076220A">
            <w:pPr>
              <w:tabs>
                <w:tab w:val="left" w:pos="1205"/>
              </w:tabs>
              <w:ind w:left="71" w:right="1064"/>
              <w:jc w:val="both"/>
              <w:rPr>
                <w:sz w:val="16"/>
              </w:rPr>
            </w:pPr>
            <w:r w:rsidRPr="00894F61">
              <w:rPr>
                <w:sz w:val="16"/>
              </w:rPr>
              <w:t xml:space="preserve">Vertiefungen, leere Fugen </w:t>
            </w:r>
            <w:r w:rsidRPr="00894F61">
              <w:rPr>
                <w:rFonts w:cs="Arial"/>
                <w:sz w:val="16"/>
              </w:rPr>
              <w:t xml:space="preserve">≥ 5 mm </w:t>
            </w:r>
            <w:r w:rsidRPr="00894F61">
              <w:rPr>
                <w:sz w:val="16"/>
              </w:rPr>
              <w:t>und Ausbrüche</w:t>
            </w:r>
            <w:r w:rsidR="00CF5CBD">
              <w:rPr>
                <w:sz w:val="16"/>
              </w:rPr>
              <w:t xml:space="preserve"> verfüllen</w:t>
            </w:r>
            <w:r w:rsidR="00851C36">
              <w:rPr>
                <w:sz w:val="16"/>
              </w:rPr>
              <w:t xml:space="preserve"> sowie </w:t>
            </w:r>
            <w:r w:rsidR="00CF5CBD">
              <w:rPr>
                <w:sz w:val="16"/>
              </w:rPr>
              <w:t>Unebenheiten</w:t>
            </w:r>
            <w:r w:rsidRPr="00894F61">
              <w:rPr>
                <w:sz w:val="16"/>
              </w:rPr>
              <w:t xml:space="preserve"> </w:t>
            </w:r>
            <w:r w:rsidR="00851C36">
              <w:rPr>
                <w:sz w:val="16"/>
              </w:rPr>
              <w:t xml:space="preserve">ausgleichen </w:t>
            </w:r>
            <w:r w:rsidRPr="00894F61">
              <w:rPr>
                <w:sz w:val="16"/>
              </w:rPr>
              <w:t>mit hydraulisch erhärtender, trasshaltiger, standfester Spachtelm</w:t>
            </w:r>
            <w:r w:rsidR="00CF5CBD">
              <w:rPr>
                <w:sz w:val="16"/>
              </w:rPr>
              <w:t>asse in Schichtdicken bis 30 mm in einem Arbeitsgang.</w:t>
            </w:r>
          </w:p>
          <w:p w:rsidR="0076220A" w:rsidRPr="00894F61" w:rsidRDefault="0076220A" w:rsidP="0076220A">
            <w:pPr>
              <w:tabs>
                <w:tab w:val="left" w:pos="1205"/>
              </w:tabs>
              <w:ind w:left="71" w:right="1064"/>
              <w:jc w:val="both"/>
              <w:rPr>
                <w:sz w:val="16"/>
              </w:rPr>
            </w:pPr>
          </w:p>
          <w:p w:rsidR="00005C0A" w:rsidRPr="00894F61" w:rsidRDefault="0076220A" w:rsidP="0076220A">
            <w:pPr>
              <w:tabs>
                <w:tab w:val="left" w:pos="1205"/>
              </w:tabs>
              <w:ind w:left="71" w:right="1064"/>
              <w:jc w:val="both"/>
              <w:rPr>
                <w:sz w:val="16"/>
              </w:rPr>
            </w:pPr>
            <w:r w:rsidRPr="00894F61">
              <w:rPr>
                <w:sz w:val="16"/>
              </w:rPr>
              <w:t xml:space="preserve">Material: </w:t>
            </w:r>
          </w:p>
          <w:p w:rsidR="00CF5CBD" w:rsidRPr="00CF5CBD" w:rsidRDefault="00CF5CBD" w:rsidP="0076220A">
            <w:pPr>
              <w:tabs>
                <w:tab w:val="left" w:pos="1205"/>
              </w:tabs>
              <w:ind w:left="71" w:right="1064"/>
              <w:jc w:val="both"/>
              <w:rPr>
                <w:rFonts w:cs="Arial"/>
                <w:sz w:val="16"/>
                <w:szCs w:val="16"/>
              </w:rPr>
            </w:pPr>
            <w:r w:rsidRPr="00CF5CBD">
              <w:rPr>
                <w:rFonts w:cs="Arial"/>
                <w:sz w:val="16"/>
                <w:szCs w:val="16"/>
              </w:rPr>
              <w:t>Sopro Grundierung GD 749,</w:t>
            </w:r>
          </w:p>
          <w:p w:rsidR="00CF5CBD" w:rsidRDefault="00005C0A" w:rsidP="00CF5CBD">
            <w:pPr>
              <w:tabs>
                <w:tab w:val="left" w:pos="1205"/>
              </w:tabs>
              <w:ind w:left="71" w:right="1064"/>
              <w:jc w:val="both"/>
              <w:rPr>
                <w:sz w:val="16"/>
                <w:szCs w:val="16"/>
              </w:rPr>
            </w:pPr>
            <w:r w:rsidRPr="00CF5CBD">
              <w:rPr>
                <w:rFonts w:cs="Arial"/>
                <w:sz w:val="16"/>
                <w:szCs w:val="16"/>
              </w:rPr>
              <w:t>Sopro RAM 3</w:t>
            </w:r>
            <w:r w:rsidRPr="00CF5CBD">
              <w:rPr>
                <w:rFonts w:cs="Arial"/>
                <w:sz w:val="16"/>
                <w:szCs w:val="16"/>
                <w:vertAlign w:val="superscript"/>
              </w:rPr>
              <w:t>®</w:t>
            </w:r>
            <w:r w:rsidRPr="00CF5CBD">
              <w:rPr>
                <w:rFonts w:cs="Arial"/>
                <w:sz w:val="16"/>
                <w:szCs w:val="16"/>
              </w:rPr>
              <w:t xml:space="preserve"> Renovier- &amp; AusgleichsMörtel 454</w:t>
            </w:r>
            <w:r w:rsidR="00CF5CBD">
              <w:rPr>
                <w:sz w:val="16"/>
                <w:szCs w:val="16"/>
              </w:rPr>
              <w:t xml:space="preserve"> </w:t>
            </w:r>
          </w:p>
          <w:p w:rsidR="0076220A" w:rsidRPr="00CF5CBD" w:rsidRDefault="0076220A" w:rsidP="00CF5CBD">
            <w:pPr>
              <w:tabs>
                <w:tab w:val="left" w:pos="1205"/>
              </w:tabs>
              <w:ind w:left="71" w:right="1064"/>
              <w:jc w:val="both"/>
              <w:rPr>
                <w:sz w:val="16"/>
                <w:szCs w:val="16"/>
              </w:rPr>
            </w:pPr>
            <w:r w:rsidRPr="00CF5CBD">
              <w:rPr>
                <w:sz w:val="16"/>
                <w:szCs w:val="16"/>
              </w:rPr>
              <w:t>oder gleichwertig.</w:t>
            </w:r>
          </w:p>
          <w:p w:rsidR="0076220A" w:rsidRPr="00894F61" w:rsidRDefault="0076220A" w:rsidP="0076220A">
            <w:pPr>
              <w:tabs>
                <w:tab w:val="left" w:pos="1205"/>
              </w:tabs>
              <w:ind w:right="1064"/>
              <w:rPr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6220A" w:rsidRPr="0076220A" w:rsidRDefault="0076220A" w:rsidP="0076220A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76220A" w:rsidRPr="0076220A" w:rsidRDefault="0076220A" w:rsidP="0076220A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</w:tc>
      </w:tr>
      <w:tr w:rsidR="00894F61" w:rsidRPr="0076220A" w:rsidTr="008F6380">
        <w:trPr>
          <w:trHeight w:val="359"/>
        </w:trPr>
        <w:tc>
          <w:tcPr>
            <w:tcW w:w="921" w:type="dxa"/>
            <w:tcBorders>
              <w:top w:val="nil"/>
              <w:bottom w:val="nil"/>
              <w:right w:val="single" w:sz="4" w:space="0" w:color="auto"/>
            </w:tcBorders>
            <w:shd w:val="clear" w:color="auto" w:fill="FFFF99"/>
          </w:tcPr>
          <w:p w:rsidR="00894F61" w:rsidRPr="0076220A" w:rsidRDefault="00894F61" w:rsidP="008F6380">
            <w:pPr>
              <w:jc w:val="center"/>
              <w:rPr>
                <w:sz w:val="16"/>
              </w:rPr>
            </w:pPr>
          </w:p>
          <w:p w:rsidR="00894F61" w:rsidRPr="0076220A" w:rsidRDefault="00CF15E8" w:rsidP="008F6380">
            <w:pPr>
              <w:jc w:val="center"/>
              <w:rPr>
                <w:sz w:val="16"/>
              </w:rPr>
            </w:pPr>
            <w:r>
              <w:rPr>
                <w:sz w:val="16"/>
              </w:rPr>
              <w:t>05</w:t>
            </w:r>
            <w:r w:rsidR="00894F61" w:rsidRPr="0076220A">
              <w:rPr>
                <w:sz w:val="16"/>
              </w:rPr>
              <w:t>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4F61" w:rsidRPr="00894F61" w:rsidRDefault="00894F61" w:rsidP="008F6380">
            <w:pPr>
              <w:tabs>
                <w:tab w:val="left" w:pos="7716"/>
              </w:tabs>
              <w:ind w:left="71" w:right="-70"/>
              <w:rPr>
                <w:sz w:val="16"/>
              </w:rPr>
            </w:pPr>
          </w:p>
          <w:p w:rsidR="00894F61" w:rsidRPr="00894F61" w:rsidRDefault="0011495C" w:rsidP="008F6380">
            <w:pPr>
              <w:tabs>
                <w:tab w:val="left" w:pos="1205"/>
              </w:tabs>
              <w:ind w:left="71"/>
              <w:rPr>
                <w:b/>
                <w:sz w:val="16"/>
              </w:rPr>
            </w:pPr>
            <w:r w:rsidRPr="0076220A">
              <w:rPr>
                <w:b/>
                <w:sz w:val="16"/>
              </w:rPr>
              <w:t>Ausgleichsarbeiten</w:t>
            </w:r>
            <w:r>
              <w:rPr>
                <w:b/>
                <w:sz w:val="16"/>
              </w:rPr>
              <w:t xml:space="preserve"> d &lt; 5 mm</w:t>
            </w:r>
            <w:r w:rsidRPr="0076220A">
              <w:rPr>
                <w:b/>
                <w:sz w:val="16"/>
              </w:rPr>
              <w:t>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94F61" w:rsidRPr="00894F61" w:rsidRDefault="00894F61" w:rsidP="008F6380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  <w:p w:rsidR="00894F61" w:rsidRPr="00894F61" w:rsidRDefault="00894F61" w:rsidP="008F6380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  <w:r w:rsidRPr="00894F61">
              <w:rPr>
                <w:b/>
                <w:sz w:val="16"/>
              </w:rPr>
              <w:t>…………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94F61" w:rsidRPr="00894F61" w:rsidRDefault="00894F61" w:rsidP="008F6380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  <w:p w:rsidR="00894F61" w:rsidRPr="00894F61" w:rsidRDefault="00894F61" w:rsidP="008F6380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  <w:r w:rsidRPr="00894F61">
              <w:rPr>
                <w:sz w:val="16"/>
              </w:rPr>
              <w:t>m²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94F61" w:rsidRPr="0076220A" w:rsidRDefault="00894F61" w:rsidP="008F6380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</w:p>
          <w:p w:rsidR="00894F61" w:rsidRPr="0076220A" w:rsidRDefault="00894F61" w:rsidP="008F6380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  <w:r w:rsidRPr="0076220A">
              <w:rPr>
                <w:b/>
                <w:sz w:val="16"/>
              </w:rPr>
              <w:t>…………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894F61" w:rsidRPr="0076220A" w:rsidRDefault="00894F61" w:rsidP="008F6380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</w:p>
          <w:p w:rsidR="00894F61" w:rsidRPr="0076220A" w:rsidRDefault="00894F61" w:rsidP="008F6380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  <w:r w:rsidRPr="0076220A">
              <w:rPr>
                <w:b/>
                <w:sz w:val="16"/>
              </w:rPr>
              <w:t>…………</w:t>
            </w:r>
          </w:p>
        </w:tc>
      </w:tr>
      <w:tr w:rsidR="00894F61" w:rsidRPr="0076220A" w:rsidTr="008F6380">
        <w:trPr>
          <w:trHeight w:val="1060"/>
        </w:trPr>
        <w:tc>
          <w:tcPr>
            <w:tcW w:w="921" w:type="dxa"/>
            <w:tcBorders>
              <w:top w:val="nil"/>
              <w:bottom w:val="nil"/>
              <w:right w:val="single" w:sz="4" w:space="0" w:color="auto"/>
            </w:tcBorders>
            <w:shd w:val="clear" w:color="auto" w:fill="FFFF99"/>
          </w:tcPr>
          <w:p w:rsidR="00894F61" w:rsidRPr="0076220A" w:rsidRDefault="00894F61" w:rsidP="008F6380">
            <w:pPr>
              <w:jc w:val="center"/>
              <w:rPr>
                <w:sz w:val="16"/>
              </w:rPr>
            </w:pPr>
          </w:p>
        </w:tc>
        <w:tc>
          <w:tcPr>
            <w:tcW w:w="595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4F61" w:rsidRPr="00894F61" w:rsidRDefault="00894F61" w:rsidP="008F6380">
            <w:pPr>
              <w:tabs>
                <w:tab w:val="left" w:pos="1205"/>
              </w:tabs>
              <w:ind w:right="1064"/>
              <w:rPr>
                <w:sz w:val="16"/>
              </w:rPr>
            </w:pPr>
          </w:p>
          <w:p w:rsidR="0011495C" w:rsidRDefault="0011495C" w:rsidP="008F6380">
            <w:pPr>
              <w:tabs>
                <w:tab w:val="left" w:pos="1205"/>
              </w:tabs>
              <w:ind w:left="71" w:right="1064"/>
              <w:jc w:val="both"/>
              <w:rPr>
                <w:sz w:val="16"/>
              </w:rPr>
            </w:pPr>
            <w:r>
              <w:rPr>
                <w:sz w:val="16"/>
              </w:rPr>
              <w:t>Saugfähige Untergründe mattfeucht vornässen.</w:t>
            </w:r>
          </w:p>
          <w:p w:rsidR="0011495C" w:rsidRDefault="0011495C" w:rsidP="008F6380">
            <w:pPr>
              <w:tabs>
                <w:tab w:val="left" w:pos="1205"/>
              </w:tabs>
              <w:ind w:left="71" w:right="1064"/>
              <w:jc w:val="both"/>
              <w:rPr>
                <w:sz w:val="16"/>
              </w:rPr>
            </w:pPr>
            <w:r>
              <w:rPr>
                <w:sz w:val="16"/>
              </w:rPr>
              <w:t xml:space="preserve">Sehr </w:t>
            </w:r>
            <w:r w:rsidR="00A81DE0">
              <w:rPr>
                <w:sz w:val="16"/>
              </w:rPr>
              <w:t>stark saugende</w:t>
            </w:r>
            <w:r>
              <w:rPr>
                <w:sz w:val="16"/>
              </w:rPr>
              <w:t xml:space="preserve"> Untergründe grundieren mit verdünnter </w:t>
            </w:r>
            <w:r w:rsidRPr="0011495C">
              <w:rPr>
                <w:sz w:val="16"/>
              </w:rPr>
              <w:t>Kunstharzdispersion.</w:t>
            </w:r>
          </w:p>
          <w:p w:rsidR="0011495C" w:rsidRDefault="0011495C" w:rsidP="008F6380">
            <w:pPr>
              <w:tabs>
                <w:tab w:val="left" w:pos="1205"/>
              </w:tabs>
              <w:ind w:left="71" w:right="1064"/>
              <w:jc w:val="both"/>
              <w:rPr>
                <w:sz w:val="16"/>
              </w:rPr>
            </w:pPr>
          </w:p>
          <w:p w:rsidR="00894F61" w:rsidRPr="00894F61" w:rsidRDefault="00894F61" w:rsidP="008F6380">
            <w:pPr>
              <w:tabs>
                <w:tab w:val="left" w:pos="1205"/>
              </w:tabs>
              <w:ind w:left="71" w:right="1064"/>
              <w:jc w:val="both"/>
              <w:rPr>
                <w:sz w:val="16"/>
              </w:rPr>
            </w:pPr>
            <w:r w:rsidRPr="00894F61">
              <w:rPr>
                <w:sz w:val="16"/>
              </w:rPr>
              <w:t xml:space="preserve">Schließen von Poren und Lunkern im Untergrund </w:t>
            </w:r>
            <w:r w:rsidR="00CF5CBD">
              <w:rPr>
                <w:sz w:val="16"/>
              </w:rPr>
              <w:t xml:space="preserve">sowie Ausgleichen des Untergrundes </w:t>
            </w:r>
            <w:r w:rsidRPr="00894F61">
              <w:rPr>
                <w:sz w:val="16"/>
              </w:rPr>
              <w:t>durch vollflächiges Auftrage</w:t>
            </w:r>
            <w:r w:rsidR="00C6107F">
              <w:rPr>
                <w:sz w:val="16"/>
              </w:rPr>
              <w:t>n einer Reaktivabdichtung</w:t>
            </w:r>
            <w:r>
              <w:rPr>
                <w:sz w:val="16"/>
              </w:rPr>
              <w:t xml:space="preserve"> in geringer Schichtstärke</w:t>
            </w:r>
            <w:r w:rsidRPr="00894F61">
              <w:rPr>
                <w:sz w:val="16"/>
              </w:rPr>
              <w:t>.</w:t>
            </w:r>
            <w:r>
              <w:rPr>
                <w:sz w:val="16"/>
              </w:rPr>
              <w:t xml:space="preserve"> </w:t>
            </w:r>
          </w:p>
          <w:p w:rsidR="00894F61" w:rsidRPr="00894F61" w:rsidRDefault="00894F61" w:rsidP="008F6380">
            <w:pPr>
              <w:tabs>
                <w:tab w:val="left" w:pos="1205"/>
              </w:tabs>
              <w:ind w:left="71" w:right="1064"/>
              <w:jc w:val="both"/>
              <w:rPr>
                <w:sz w:val="16"/>
              </w:rPr>
            </w:pPr>
          </w:p>
          <w:p w:rsidR="00894F61" w:rsidRPr="00894F61" w:rsidRDefault="00A81DE0" w:rsidP="008F6380">
            <w:pPr>
              <w:tabs>
                <w:tab w:val="left" w:pos="1205"/>
              </w:tabs>
              <w:ind w:left="71" w:right="1064"/>
              <w:jc w:val="both"/>
              <w:rPr>
                <w:sz w:val="16"/>
              </w:rPr>
            </w:pPr>
            <w:r>
              <w:rPr>
                <w:sz w:val="16"/>
              </w:rPr>
              <w:t>Auftragsstärke</w:t>
            </w:r>
            <w:r w:rsidR="00894F61" w:rsidRPr="00894F61">
              <w:rPr>
                <w:sz w:val="16"/>
              </w:rPr>
              <w:t xml:space="preserve"> </w:t>
            </w:r>
            <w:r w:rsidR="00894F61" w:rsidRPr="00894F61">
              <w:rPr>
                <w:rFonts w:cs="Arial"/>
                <w:sz w:val="16"/>
              </w:rPr>
              <w:t>≤</w:t>
            </w:r>
            <w:r w:rsidR="00894F61" w:rsidRPr="00894F61">
              <w:rPr>
                <w:sz w:val="16"/>
              </w:rPr>
              <w:t xml:space="preserve"> 5 mm.</w:t>
            </w:r>
          </w:p>
          <w:p w:rsidR="00894F61" w:rsidRPr="00894F61" w:rsidRDefault="00894F61" w:rsidP="008F6380">
            <w:pPr>
              <w:tabs>
                <w:tab w:val="left" w:pos="1205"/>
              </w:tabs>
              <w:ind w:left="71" w:right="1064"/>
              <w:jc w:val="both"/>
              <w:rPr>
                <w:sz w:val="16"/>
              </w:rPr>
            </w:pPr>
          </w:p>
          <w:p w:rsidR="00894F61" w:rsidRPr="00CF5CBD" w:rsidRDefault="00894F61" w:rsidP="00CF5CBD">
            <w:pPr>
              <w:tabs>
                <w:tab w:val="left" w:pos="1205"/>
              </w:tabs>
              <w:ind w:left="71" w:right="1064"/>
              <w:jc w:val="both"/>
              <w:rPr>
                <w:sz w:val="16"/>
              </w:rPr>
            </w:pPr>
            <w:r w:rsidRPr="00894F61">
              <w:rPr>
                <w:sz w:val="16"/>
              </w:rPr>
              <w:t xml:space="preserve">Material: </w:t>
            </w:r>
          </w:p>
          <w:p w:rsidR="00CF5CBD" w:rsidRDefault="00894F61" w:rsidP="008F6380">
            <w:pPr>
              <w:tabs>
                <w:tab w:val="left" w:pos="1205"/>
              </w:tabs>
              <w:ind w:left="71" w:right="1064"/>
              <w:jc w:val="both"/>
              <w:rPr>
                <w:rFonts w:cs="Arial"/>
                <w:sz w:val="16"/>
                <w:szCs w:val="24"/>
              </w:rPr>
            </w:pPr>
            <w:r w:rsidRPr="00894F61">
              <w:rPr>
                <w:rFonts w:cs="Arial"/>
                <w:sz w:val="16"/>
                <w:szCs w:val="24"/>
              </w:rPr>
              <w:t>Sopro Grundierung GD 749</w:t>
            </w:r>
            <w:r w:rsidR="00CF5CBD">
              <w:rPr>
                <w:rFonts w:cs="Arial"/>
                <w:sz w:val="16"/>
                <w:szCs w:val="24"/>
              </w:rPr>
              <w:t>,</w:t>
            </w:r>
          </w:p>
          <w:p w:rsidR="00CF5CBD" w:rsidRDefault="00CF5CBD" w:rsidP="008F6380">
            <w:pPr>
              <w:tabs>
                <w:tab w:val="left" w:pos="1205"/>
              </w:tabs>
              <w:ind w:left="71" w:right="1064"/>
              <w:jc w:val="both"/>
              <w:rPr>
                <w:sz w:val="16"/>
                <w:szCs w:val="16"/>
              </w:rPr>
            </w:pPr>
            <w:r w:rsidRPr="00CF5CBD">
              <w:rPr>
                <w:rFonts w:cs="Arial"/>
                <w:sz w:val="16"/>
                <w:szCs w:val="16"/>
              </w:rPr>
              <w:t>Sopro ZR Turbo XXL Reaktivabdichtung 2-K 618</w:t>
            </w:r>
            <w:r w:rsidR="00894F61" w:rsidRPr="00CF5CBD">
              <w:rPr>
                <w:sz w:val="16"/>
                <w:szCs w:val="16"/>
              </w:rPr>
              <w:t xml:space="preserve"> </w:t>
            </w:r>
          </w:p>
          <w:p w:rsidR="00894F61" w:rsidRPr="00C3378B" w:rsidRDefault="00894F61" w:rsidP="00C3378B">
            <w:pPr>
              <w:tabs>
                <w:tab w:val="left" w:pos="1205"/>
              </w:tabs>
              <w:ind w:left="71" w:right="1064"/>
              <w:jc w:val="both"/>
              <w:rPr>
                <w:sz w:val="16"/>
                <w:szCs w:val="16"/>
              </w:rPr>
            </w:pPr>
            <w:r w:rsidRPr="00CF5CBD">
              <w:rPr>
                <w:sz w:val="16"/>
                <w:szCs w:val="16"/>
              </w:rPr>
              <w:t>oder gleichwertig.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94F61" w:rsidRPr="0076220A" w:rsidRDefault="00894F61" w:rsidP="008F6380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894F61" w:rsidRPr="0076220A" w:rsidRDefault="00894F61" w:rsidP="008F6380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</w:tc>
      </w:tr>
      <w:tr w:rsidR="00CF5CBD" w:rsidRPr="0076220A" w:rsidTr="00670579">
        <w:trPr>
          <w:trHeight w:val="359"/>
        </w:trPr>
        <w:tc>
          <w:tcPr>
            <w:tcW w:w="921" w:type="dxa"/>
            <w:tcBorders>
              <w:top w:val="nil"/>
              <w:bottom w:val="nil"/>
              <w:right w:val="single" w:sz="4" w:space="0" w:color="auto"/>
            </w:tcBorders>
            <w:shd w:val="clear" w:color="auto" w:fill="FFFF99"/>
          </w:tcPr>
          <w:p w:rsidR="00CF5CBD" w:rsidRPr="0076220A" w:rsidRDefault="00CF5CBD" w:rsidP="00670579">
            <w:pPr>
              <w:jc w:val="center"/>
              <w:rPr>
                <w:sz w:val="16"/>
              </w:rPr>
            </w:pPr>
          </w:p>
          <w:p w:rsidR="00CF5CBD" w:rsidRPr="0076220A" w:rsidRDefault="00CF15E8" w:rsidP="00670579">
            <w:pPr>
              <w:jc w:val="center"/>
              <w:rPr>
                <w:sz w:val="16"/>
              </w:rPr>
            </w:pPr>
            <w:r>
              <w:rPr>
                <w:sz w:val="16"/>
              </w:rPr>
              <w:t>06</w:t>
            </w:r>
            <w:r w:rsidR="00CF5CBD" w:rsidRPr="0076220A">
              <w:rPr>
                <w:sz w:val="16"/>
              </w:rPr>
              <w:t>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5CBD" w:rsidRPr="0076220A" w:rsidRDefault="00CF5CBD" w:rsidP="00670579">
            <w:pPr>
              <w:tabs>
                <w:tab w:val="left" w:pos="7716"/>
              </w:tabs>
              <w:ind w:left="71" w:right="-70"/>
              <w:rPr>
                <w:sz w:val="16"/>
              </w:rPr>
            </w:pPr>
          </w:p>
          <w:p w:rsidR="00CF5CBD" w:rsidRPr="0076220A" w:rsidRDefault="00CF5CBD" w:rsidP="00670579">
            <w:pPr>
              <w:tabs>
                <w:tab w:val="left" w:pos="1205"/>
              </w:tabs>
              <w:ind w:left="71"/>
              <w:rPr>
                <w:b/>
                <w:sz w:val="16"/>
              </w:rPr>
            </w:pPr>
            <w:r w:rsidRPr="0076220A">
              <w:rPr>
                <w:b/>
                <w:sz w:val="16"/>
              </w:rPr>
              <w:t>Ausbilden einer Hohlkehle: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F5CBD" w:rsidRPr="0076220A" w:rsidRDefault="00CF5CBD" w:rsidP="00670579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  <w:p w:rsidR="00CF5CBD" w:rsidRPr="0076220A" w:rsidRDefault="00CF5CBD" w:rsidP="00670579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  <w:r w:rsidRPr="0076220A">
              <w:rPr>
                <w:b/>
                <w:sz w:val="16"/>
              </w:rPr>
              <w:t>…………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F5CBD" w:rsidRPr="0076220A" w:rsidRDefault="00CF5CBD" w:rsidP="00670579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  <w:p w:rsidR="00CF5CBD" w:rsidRPr="0076220A" w:rsidRDefault="00CF5CBD" w:rsidP="00670579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  <w:r w:rsidRPr="0076220A">
              <w:rPr>
                <w:sz w:val="16"/>
              </w:rPr>
              <w:t>lfm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F5CBD" w:rsidRPr="0076220A" w:rsidRDefault="00CF5CBD" w:rsidP="00670579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</w:p>
          <w:p w:rsidR="00CF5CBD" w:rsidRPr="0076220A" w:rsidRDefault="00CF5CBD" w:rsidP="00670579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  <w:r w:rsidRPr="0076220A">
              <w:rPr>
                <w:b/>
                <w:sz w:val="16"/>
              </w:rPr>
              <w:t>…………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CF5CBD" w:rsidRPr="0076220A" w:rsidRDefault="00CF5CBD" w:rsidP="00670579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</w:p>
          <w:p w:rsidR="00CF5CBD" w:rsidRPr="0076220A" w:rsidRDefault="00CF5CBD" w:rsidP="00670579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  <w:r w:rsidRPr="0076220A">
              <w:rPr>
                <w:b/>
                <w:sz w:val="16"/>
              </w:rPr>
              <w:t>…………</w:t>
            </w:r>
          </w:p>
        </w:tc>
      </w:tr>
      <w:tr w:rsidR="00CF5CBD" w:rsidRPr="0076220A" w:rsidTr="00670579">
        <w:trPr>
          <w:trHeight w:val="1601"/>
        </w:trPr>
        <w:tc>
          <w:tcPr>
            <w:tcW w:w="921" w:type="dxa"/>
            <w:tcBorders>
              <w:top w:val="nil"/>
              <w:bottom w:val="nil"/>
              <w:right w:val="single" w:sz="4" w:space="0" w:color="auto"/>
            </w:tcBorders>
            <w:shd w:val="clear" w:color="auto" w:fill="FFFF99"/>
          </w:tcPr>
          <w:p w:rsidR="00CF5CBD" w:rsidRPr="0076220A" w:rsidRDefault="00CF5CBD" w:rsidP="00670579">
            <w:pPr>
              <w:jc w:val="center"/>
              <w:rPr>
                <w:sz w:val="16"/>
              </w:rPr>
            </w:pPr>
          </w:p>
        </w:tc>
        <w:tc>
          <w:tcPr>
            <w:tcW w:w="595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5CBD" w:rsidRPr="0076220A" w:rsidRDefault="00CF5CBD" w:rsidP="00670579">
            <w:pPr>
              <w:ind w:left="71" w:right="1064"/>
              <w:rPr>
                <w:sz w:val="16"/>
              </w:rPr>
            </w:pPr>
          </w:p>
          <w:p w:rsidR="00AA6A04" w:rsidRDefault="00AA6A04" w:rsidP="00AA6A04">
            <w:pPr>
              <w:tabs>
                <w:tab w:val="left" w:pos="1205"/>
              </w:tabs>
              <w:ind w:left="71" w:right="1064"/>
              <w:jc w:val="both"/>
              <w:rPr>
                <w:sz w:val="16"/>
              </w:rPr>
            </w:pPr>
            <w:r w:rsidRPr="0011495C">
              <w:rPr>
                <w:sz w:val="16"/>
              </w:rPr>
              <w:t>Grundieren des saugfähigen Untergrundes mit Kunstharzdispersion.</w:t>
            </w:r>
          </w:p>
          <w:p w:rsidR="00AA6A04" w:rsidRDefault="00AA6A04" w:rsidP="00670579">
            <w:pPr>
              <w:tabs>
                <w:tab w:val="left" w:pos="1205"/>
              </w:tabs>
              <w:ind w:left="71" w:right="1064"/>
              <w:jc w:val="both"/>
              <w:rPr>
                <w:sz w:val="16"/>
              </w:rPr>
            </w:pPr>
          </w:p>
          <w:p w:rsidR="00CF5CBD" w:rsidRPr="0076220A" w:rsidRDefault="00CF5CBD" w:rsidP="00670579">
            <w:pPr>
              <w:tabs>
                <w:tab w:val="left" w:pos="1205"/>
              </w:tabs>
              <w:ind w:left="71" w:right="1064"/>
              <w:jc w:val="both"/>
              <w:rPr>
                <w:sz w:val="16"/>
              </w:rPr>
            </w:pPr>
            <w:r w:rsidRPr="0076220A">
              <w:rPr>
                <w:sz w:val="16"/>
              </w:rPr>
              <w:t>Ausbilden einer Hohlkehle entlang des Wandfußpunktes (Sohle), sowie an aufgehenden Innenecken, mit</w:t>
            </w:r>
            <w:r>
              <w:rPr>
                <w:sz w:val="16"/>
              </w:rPr>
              <w:t xml:space="preserve"> zementärer,</w:t>
            </w:r>
            <w:r w:rsidRPr="0076220A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schnell </w:t>
            </w:r>
            <w:r w:rsidRPr="0076220A">
              <w:rPr>
                <w:sz w:val="16"/>
              </w:rPr>
              <w:t>erhärtender,</w:t>
            </w:r>
            <w:r>
              <w:rPr>
                <w:sz w:val="16"/>
              </w:rPr>
              <w:t xml:space="preserve"> faserarmierter, </w:t>
            </w:r>
            <w:r w:rsidRPr="0076220A">
              <w:rPr>
                <w:sz w:val="16"/>
              </w:rPr>
              <w:t xml:space="preserve">standfester Spachtelmasse. Radius ca. 4–6 cm. </w:t>
            </w:r>
          </w:p>
          <w:p w:rsidR="00CF5CBD" w:rsidRPr="0076220A" w:rsidRDefault="00CF5CBD" w:rsidP="00670579">
            <w:pPr>
              <w:tabs>
                <w:tab w:val="left" w:pos="1205"/>
              </w:tabs>
              <w:ind w:left="71" w:right="1064"/>
              <w:jc w:val="both"/>
              <w:rPr>
                <w:sz w:val="16"/>
              </w:rPr>
            </w:pPr>
          </w:p>
          <w:p w:rsidR="00CF5CBD" w:rsidRDefault="00CF5CBD" w:rsidP="00670579">
            <w:pPr>
              <w:tabs>
                <w:tab w:val="left" w:pos="1205"/>
              </w:tabs>
              <w:ind w:left="71" w:right="1064"/>
              <w:jc w:val="both"/>
              <w:rPr>
                <w:sz w:val="16"/>
              </w:rPr>
            </w:pPr>
            <w:r w:rsidRPr="0076220A">
              <w:rPr>
                <w:sz w:val="16"/>
              </w:rPr>
              <w:t xml:space="preserve">Material: </w:t>
            </w:r>
          </w:p>
          <w:p w:rsidR="00AA6A04" w:rsidRPr="00CF5CBD" w:rsidRDefault="00AA6A04" w:rsidP="00AA6A04">
            <w:pPr>
              <w:tabs>
                <w:tab w:val="left" w:pos="1205"/>
              </w:tabs>
              <w:ind w:left="71" w:right="1064"/>
              <w:jc w:val="both"/>
              <w:rPr>
                <w:rFonts w:cs="Arial"/>
                <w:sz w:val="16"/>
                <w:szCs w:val="16"/>
              </w:rPr>
            </w:pPr>
            <w:r w:rsidRPr="00CF5CBD">
              <w:rPr>
                <w:rFonts w:cs="Arial"/>
                <w:sz w:val="16"/>
                <w:szCs w:val="16"/>
              </w:rPr>
              <w:t>Sopro Grundierung GD 749,</w:t>
            </w:r>
          </w:p>
          <w:p w:rsidR="00AA6A04" w:rsidRDefault="00AA6A04" w:rsidP="00AA6A04">
            <w:pPr>
              <w:tabs>
                <w:tab w:val="left" w:pos="1205"/>
              </w:tabs>
              <w:ind w:left="71" w:right="1064"/>
              <w:jc w:val="both"/>
              <w:rPr>
                <w:sz w:val="16"/>
                <w:szCs w:val="16"/>
              </w:rPr>
            </w:pPr>
            <w:r w:rsidRPr="00CF5CBD">
              <w:rPr>
                <w:rFonts w:cs="Arial"/>
                <w:sz w:val="16"/>
                <w:szCs w:val="16"/>
              </w:rPr>
              <w:t>Sopro RAM 3</w:t>
            </w:r>
            <w:r w:rsidRPr="00CF5CBD">
              <w:rPr>
                <w:rFonts w:cs="Arial"/>
                <w:sz w:val="16"/>
                <w:szCs w:val="16"/>
                <w:vertAlign w:val="superscript"/>
              </w:rPr>
              <w:t>®</w:t>
            </w:r>
            <w:r w:rsidRPr="00CF5CBD">
              <w:rPr>
                <w:rFonts w:cs="Arial"/>
                <w:sz w:val="16"/>
                <w:szCs w:val="16"/>
              </w:rPr>
              <w:t xml:space="preserve"> Renovier- &amp; AusgleichsMörtel 454</w:t>
            </w:r>
            <w:r>
              <w:rPr>
                <w:sz w:val="16"/>
                <w:szCs w:val="16"/>
              </w:rPr>
              <w:t xml:space="preserve"> </w:t>
            </w:r>
          </w:p>
          <w:p w:rsidR="00CF5CBD" w:rsidRPr="00CF15E8" w:rsidRDefault="00AA6A04" w:rsidP="00CF15E8">
            <w:pPr>
              <w:tabs>
                <w:tab w:val="left" w:pos="1205"/>
              </w:tabs>
              <w:ind w:left="71" w:right="1064"/>
              <w:jc w:val="both"/>
              <w:rPr>
                <w:sz w:val="16"/>
                <w:szCs w:val="16"/>
              </w:rPr>
            </w:pPr>
            <w:r w:rsidRPr="00CF5CBD">
              <w:rPr>
                <w:sz w:val="16"/>
                <w:szCs w:val="16"/>
              </w:rPr>
              <w:t>oder gleichwertig.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F5CBD" w:rsidRPr="0076220A" w:rsidRDefault="00CF5CBD" w:rsidP="00670579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CF5CBD" w:rsidRPr="0076220A" w:rsidRDefault="00CF5CBD" w:rsidP="00670579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</w:tc>
      </w:tr>
      <w:tr w:rsidR="0076220A" w:rsidRPr="0076220A" w:rsidTr="00005C0A">
        <w:trPr>
          <w:trHeight w:val="303"/>
        </w:trPr>
        <w:tc>
          <w:tcPr>
            <w:tcW w:w="921" w:type="dxa"/>
            <w:tcBorders>
              <w:top w:val="nil"/>
              <w:bottom w:val="nil"/>
            </w:tcBorders>
            <w:shd w:val="clear" w:color="auto" w:fill="FFFF99"/>
          </w:tcPr>
          <w:p w:rsidR="0076220A" w:rsidRPr="0076220A" w:rsidRDefault="0076220A" w:rsidP="0076220A">
            <w:pPr>
              <w:jc w:val="center"/>
              <w:rPr>
                <w:sz w:val="16"/>
              </w:rPr>
            </w:pPr>
          </w:p>
          <w:p w:rsidR="0076220A" w:rsidRPr="0076220A" w:rsidRDefault="00CF15E8" w:rsidP="0076220A">
            <w:pPr>
              <w:jc w:val="center"/>
              <w:rPr>
                <w:sz w:val="16"/>
              </w:rPr>
            </w:pPr>
            <w:r>
              <w:rPr>
                <w:sz w:val="16"/>
              </w:rPr>
              <w:t>07</w:t>
            </w:r>
            <w:r w:rsidR="0076220A" w:rsidRPr="0076220A">
              <w:rPr>
                <w:sz w:val="16"/>
              </w:rPr>
              <w:t>0</w:t>
            </w:r>
          </w:p>
        </w:tc>
        <w:tc>
          <w:tcPr>
            <w:tcW w:w="3260" w:type="dxa"/>
            <w:tcBorders>
              <w:top w:val="nil"/>
              <w:bottom w:val="nil"/>
              <w:right w:val="nil"/>
            </w:tcBorders>
          </w:tcPr>
          <w:p w:rsidR="0076220A" w:rsidRPr="0076220A" w:rsidRDefault="0076220A" w:rsidP="0076220A">
            <w:pPr>
              <w:ind w:left="71"/>
              <w:rPr>
                <w:b/>
                <w:sz w:val="16"/>
              </w:rPr>
            </w:pPr>
          </w:p>
          <w:p w:rsidR="0076220A" w:rsidRPr="0076220A" w:rsidRDefault="00F80E96" w:rsidP="00AA6A04">
            <w:pPr>
              <w:tabs>
                <w:tab w:val="left" w:pos="1205"/>
              </w:tabs>
              <w:ind w:left="71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Mattfeuchtes Vornässen </w:t>
            </w:r>
            <w:r w:rsidR="001D559F">
              <w:rPr>
                <w:b/>
                <w:sz w:val="16"/>
              </w:rPr>
              <w:t>bzw.</w:t>
            </w:r>
            <w:r>
              <w:rPr>
                <w:b/>
                <w:sz w:val="16"/>
              </w:rPr>
              <w:t xml:space="preserve"> Grundieren </w:t>
            </w:r>
            <w:r w:rsidR="001D559F">
              <w:rPr>
                <w:b/>
                <w:sz w:val="16"/>
              </w:rPr>
              <w:t>der abzudichtenden</w:t>
            </w:r>
            <w:r w:rsidR="0076220A" w:rsidRPr="0076220A">
              <w:rPr>
                <w:b/>
                <w:sz w:val="16"/>
              </w:rPr>
              <w:t xml:space="preserve"> </w:t>
            </w:r>
            <w:r w:rsidR="00AA6A04">
              <w:rPr>
                <w:b/>
                <w:sz w:val="16"/>
              </w:rPr>
              <w:t>Flächen</w:t>
            </w:r>
            <w:r w:rsidR="0076220A" w:rsidRPr="0076220A">
              <w:rPr>
                <w:b/>
                <w:sz w:val="16"/>
              </w:rPr>
              <w:t>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6220A" w:rsidRPr="0076220A" w:rsidRDefault="0076220A" w:rsidP="0076220A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  <w:p w:rsidR="0076220A" w:rsidRPr="0076220A" w:rsidRDefault="0076220A" w:rsidP="0076220A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  <w:r w:rsidRPr="0076220A">
              <w:rPr>
                <w:b/>
                <w:sz w:val="16"/>
              </w:rPr>
              <w:t>…………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6220A" w:rsidRPr="0076220A" w:rsidRDefault="0076220A" w:rsidP="0076220A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  <w:p w:rsidR="0076220A" w:rsidRPr="0076220A" w:rsidRDefault="0076220A" w:rsidP="0076220A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  <w:r w:rsidRPr="0076220A">
              <w:rPr>
                <w:sz w:val="16"/>
              </w:rPr>
              <w:t>m²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6220A" w:rsidRPr="0076220A" w:rsidRDefault="0076220A" w:rsidP="0076220A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  <w:p w:rsidR="0076220A" w:rsidRPr="0076220A" w:rsidRDefault="0076220A" w:rsidP="0076220A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  <w:r w:rsidRPr="0076220A">
              <w:rPr>
                <w:b/>
                <w:sz w:val="16"/>
              </w:rPr>
              <w:t>…………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76220A" w:rsidRPr="0076220A" w:rsidRDefault="0076220A" w:rsidP="0076220A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  <w:p w:rsidR="0076220A" w:rsidRPr="0076220A" w:rsidRDefault="0076220A" w:rsidP="0076220A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  <w:r w:rsidRPr="0076220A">
              <w:rPr>
                <w:b/>
                <w:sz w:val="16"/>
              </w:rPr>
              <w:t>…………</w:t>
            </w:r>
          </w:p>
        </w:tc>
      </w:tr>
      <w:tr w:rsidR="0076220A" w:rsidRPr="0076220A" w:rsidTr="00CF4A28">
        <w:trPr>
          <w:trHeight w:val="849"/>
        </w:trPr>
        <w:tc>
          <w:tcPr>
            <w:tcW w:w="921" w:type="dxa"/>
            <w:tcBorders>
              <w:top w:val="nil"/>
              <w:bottom w:val="nil"/>
            </w:tcBorders>
            <w:shd w:val="clear" w:color="auto" w:fill="FFFF99"/>
          </w:tcPr>
          <w:p w:rsidR="0076220A" w:rsidRPr="0076220A" w:rsidRDefault="0076220A" w:rsidP="0076220A">
            <w:pPr>
              <w:jc w:val="center"/>
              <w:rPr>
                <w:sz w:val="16"/>
              </w:rPr>
            </w:pPr>
          </w:p>
          <w:p w:rsidR="0076220A" w:rsidRPr="0076220A" w:rsidRDefault="0076220A" w:rsidP="0076220A">
            <w:pPr>
              <w:jc w:val="center"/>
              <w:rPr>
                <w:sz w:val="16"/>
              </w:rPr>
            </w:pPr>
          </w:p>
        </w:tc>
        <w:tc>
          <w:tcPr>
            <w:tcW w:w="5953" w:type="dxa"/>
            <w:gridSpan w:val="3"/>
            <w:tcBorders>
              <w:top w:val="nil"/>
              <w:bottom w:val="nil"/>
              <w:right w:val="nil"/>
            </w:tcBorders>
            <w:shd w:val="clear" w:color="auto" w:fill="FFFFFF"/>
          </w:tcPr>
          <w:p w:rsidR="0076220A" w:rsidRPr="0076220A" w:rsidRDefault="0076220A" w:rsidP="0076220A">
            <w:pPr>
              <w:ind w:left="71" w:right="1064"/>
              <w:rPr>
                <w:sz w:val="16"/>
              </w:rPr>
            </w:pPr>
          </w:p>
          <w:p w:rsidR="00400A4D" w:rsidRPr="00400A4D" w:rsidRDefault="00400A4D" w:rsidP="00400A4D">
            <w:pPr>
              <w:tabs>
                <w:tab w:val="left" w:pos="1205"/>
              </w:tabs>
              <w:ind w:left="71" w:right="1064"/>
              <w:jc w:val="both"/>
              <w:rPr>
                <w:sz w:val="16"/>
              </w:rPr>
            </w:pPr>
            <w:r w:rsidRPr="00400A4D">
              <w:rPr>
                <w:sz w:val="16"/>
              </w:rPr>
              <w:t>Saugfähige Untergründe mattfeucht vornässen.</w:t>
            </w:r>
          </w:p>
          <w:p w:rsidR="0076220A" w:rsidRDefault="00400A4D" w:rsidP="00400A4D">
            <w:pPr>
              <w:tabs>
                <w:tab w:val="left" w:pos="1205"/>
              </w:tabs>
              <w:ind w:left="71" w:right="1064"/>
              <w:jc w:val="both"/>
              <w:rPr>
                <w:sz w:val="16"/>
              </w:rPr>
            </w:pPr>
            <w:r w:rsidRPr="00400A4D">
              <w:rPr>
                <w:sz w:val="16"/>
              </w:rPr>
              <w:t>Sehr stark saugende Untergründe grundieren mit verdünnter Kunstharzdispersion.</w:t>
            </w:r>
          </w:p>
          <w:p w:rsidR="00400A4D" w:rsidRPr="0076220A" w:rsidRDefault="00400A4D" w:rsidP="00400A4D">
            <w:pPr>
              <w:tabs>
                <w:tab w:val="left" w:pos="1205"/>
              </w:tabs>
              <w:ind w:left="71" w:right="1064"/>
              <w:jc w:val="both"/>
              <w:rPr>
                <w:sz w:val="16"/>
              </w:rPr>
            </w:pPr>
          </w:p>
          <w:p w:rsidR="00FF1FD9" w:rsidRDefault="0076220A" w:rsidP="0076220A">
            <w:pPr>
              <w:tabs>
                <w:tab w:val="left" w:pos="1205"/>
              </w:tabs>
              <w:ind w:left="71" w:right="1064"/>
              <w:jc w:val="both"/>
              <w:rPr>
                <w:sz w:val="16"/>
              </w:rPr>
            </w:pPr>
            <w:r w:rsidRPr="0076220A">
              <w:rPr>
                <w:sz w:val="16"/>
              </w:rPr>
              <w:t xml:space="preserve">Material: </w:t>
            </w:r>
          </w:p>
          <w:p w:rsidR="0076220A" w:rsidRDefault="00400A4D" w:rsidP="008E35BC">
            <w:pPr>
              <w:tabs>
                <w:tab w:val="left" w:pos="1205"/>
              </w:tabs>
              <w:ind w:left="71" w:right="1064"/>
              <w:jc w:val="both"/>
              <w:rPr>
                <w:sz w:val="16"/>
                <w:szCs w:val="16"/>
              </w:rPr>
            </w:pPr>
            <w:r w:rsidRPr="00400A4D">
              <w:rPr>
                <w:rFonts w:cs="Arial"/>
                <w:sz w:val="16"/>
                <w:szCs w:val="16"/>
              </w:rPr>
              <w:t>Sopro Grundierung GD 749</w:t>
            </w:r>
            <w:r w:rsidR="000443D0" w:rsidRPr="00400A4D">
              <w:rPr>
                <w:rFonts w:cs="Arial"/>
                <w:sz w:val="16"/>
                <w:szCs w:val="16"/>
              </w:rPr>
              <w:t xml:space="preserve"> </w:t>
            </w:r>
            <w:r w:rsidR="0076220A" w:rsidRPr="00400A4D">
              <w:rPr>
                <w:sz w:val="16"/>
                <w:szCs w:val="16"/>
              </w:rPr>
              <w:t>oder</w:t>
            </w:r>
            <w:r w:rsidR="0076220A" w:rsidRPr="00FF1FD9">
              <w:rPr>
                <w:sz w:val="16"/>
                <w:szCs w:val="16"/>
              </w:rPr>
              <w:t xml:space="preserve"> gleichwertig.</w:t>
            </w:r>
          </w:p>
          <w:p w:rsidR="008E35BC" w:rsidRPr="008E35BC" w:rsidRDefault="008E35BC" w:rsidP="008E35BC">
            <w:pPr>
              <w:tabs>
                <w:tab w:val="left" w:pos="1205"/>
              </w:tabs>
              <w:ind w:left="71" w:right="1064"/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6220A" w:rsidRPr="0076220A" w:rsidRDefault="0076220A" w:rsidP="0076220A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76220A" w:rsidRPr="0076220A" w:rsidRDefault="0076220A" w:rsidP="0076220A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</w:tc>
      </w:tr>
      <w:tr w:rsidR="0076220A" w:rsidRPr="0076220A" w:rsidTr="00CF4A28">
        <w:trPr>
          <w:trHeight w:val="359"/>
        </w:trPr>
        <w:tc>
          <w:tcPr>
            <w:tcW w:w="921" w:type="dxa"/>
            <w:tcBorders>
              <w:top w:val="nil"/>
              <w:bottom w:val="nil"/>
              <w:right w:val="single" w:sz="4" w:space="0" w:color="auto"/>
            </w:tcBorders>
            <w:shd w:val="clear" w:color="auto" w:fill="FFFF99"/>
          </w:tcPr>
          <w:p w:rsidR="0076220A" w:rsidRPr="0076220A" w:rsidRDefault="0076220A" w:rsidP="0076220A">
            <w:pPr>
              <w:jc w:val="center"/>
              <w:rPr>
                <w:sz w:val="16"/>
              </w:rPr>
            </w:pPr>
          </w:p>
          <w:p w:rsidR="0076220A" w:rsidRPr="0076220A" w:rsidRDefault="00CF15E8" w:rsidP="0076220A">
            <w:pPr>
              <w:jc w:val="center"/>
              <w:rPr>
                <w:sz w:val="16"/>
              </w:rPr>
            </w:pPr>
            <w:r>
              <w:rPr>
                <w:sz w:val="16"/>
              </w:rPr>
              <w:t>08</w:t>
            </w:r>
            <w:r w:rsidR="0076220A" w:rsidRPr="0076220A">
              <w:rPr>
                <w:sz w:val="16"/>
              </w:rPr>
              <w:t>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6220A" w:rsidRPr="0076220A" w:rsidRDefault="0076220A" w:rsidP="0076220A">
            <w:pPr>
              <w:tabs>
                <w:tab w:val="left" w:pos="7716"/>
              </w:tabs>
              <w:ind w:left="71" w:right="-70"/>
              <w:rPr>
                <w:sz w:val="16"/>
              </w:rPr>
            </w:pPr>
          </w:p>
          <w:p w:rsidR="0076220A" w:rsidRPr="0076220A" w:rsidRDefault="0076220A" w:rsidP="008E35BC">
            <w:pPr>
              <w:ind w:left="71"/>
              <w:rPr>
                <w:b/>
                <w:sz w:val="16"/>
              </w:rPr>
            </w:pPr>
            <w:r w:rsidRPr="0076220A">
              <w:rPr>
                <w:b/>
                <w:sz w:val="16"/>
              </w:rPr>
              <w:t>Abdichten von Bewegungs- und Gebäudetrennfugen: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6220A" w:rsidRPr="0076220A" w:rsidRDefault="0076220A" w:rsidP="0076220A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  <w:p w:rsidR="0076220A" w:rsidRPr="0076220A" w:rsidRDefault="0076220A" w:rsidP="0076220A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  <w:r w:rsidRPr="0076220A">
              <w:rPr>
                <w:b/>
                <w:sz w:val="16"/>
              </w:rPr>
              <w:t>…………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6220A" w:rsidRPr="0076220A" w:rsidRDefault="0076220A" w:rsidP="0076220A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  <w:p w:rsidR="0076220A" w:rsidRPr="0076220A" w:rsidRDefault="0076220A" w:rsidP="0076220A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  <w:r w:rsidRPr="0076220A">
              <w:rPr>
                <w:sz w:val="16"/>
              </w:rPr>
              <w:t>m²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6220A" w:rsidRPr="0076220A" w:rsidRDefault="0076220A" w:rsidP="0076220A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</w:p>
          <w:p w:rsidR="0076220A" w:rsidRPr="0076220A" w:rsidRDefault="0076220A" w:rsidP="0076220A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  <w:r w:rsidRPr="0076220A">
              <w:rPr>
                <w:b/>
                <w:sz w:val="16"/>
              </w:rPr>
              <w:t>…………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76220A" w:rsidRPr="0076220A" w:rsidRDefault="0076220A" w:rsidP="0076220A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</w:p>
          <w:p w:rsidR="0076220A" w:rsidRPr="0076220A" w:rsidRDefault="0076220A" w:rsidP="0076220A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  <w:r w:rsidRPr="0076220A">
              <w:rPr>
                <w:b/>
                <w:sz w:val="16"/>
              </w:rPr>
              <w:t>…………</w:t>
            </w:r>
          </w:p>
        </w:tc>
      </w:tr>
      <w:tr w:rsidR="0076220A" w:rsidRPr="0076220A" w:rsidTr="00005C0A">
        <w:trPr>
          <w:trHeight w:val="1625"/>
        </w:trPr>
        <w:tc>
          <w:tcPr>
            <w:tcW w:w="921" w:type="dxa"/>
            <w:tcBorders>
              <w:top w:val="nil"/>
              <w:bottom w:val="nil"/>
              <w:right w:val="single" w:sz="4" w:space="0" w:color="auto"/>
            </w:tcBorders>
            <w:shd w:val="clear" w:color="auto" w:fill="FFFF99"/>
          </w:tcPr>
          <w:p w:rsidR="0076220A" w:rsidRPr="0076220A" w:rsidRDefault="0076220A" w:rsidP="0076220A">
            <w:pPr>
              <w:jc w:val="center"/>
              <w:rPr>
                <w:sz w:val="16"/>
              </w:rPr>
            </w:pPr>
          </w:p>
        </w:tc>
        <w:tc>
          <w:tcPr>
            <w:tcW w:w="595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6220A" w:rsidRPr="0076220A" w:rsidRDefault="0076220A" w:rsidP="0076220A">
            <w:pPr>
              <w:ind w:left="71" w:right="1064"/>
              <w:rPr>
                <w:sz w:val="16"/>
              </w:rPr>
            </w:pPr>
          </w:p>
          <w:p w:rsidR="00FF1FD9" w:rsidRDefault="001D559F" w:rsidP="00FF1FD9">
            <w:pPr>
              <w:ind w:left="71" w:right="1064"/>
              <w:jc w:val="both"/>
              <w:rPr>
                <w:sz w:val="16"/>
              </w:rPr>
            </w:pPr>
            <w:r>
              <w:rPr>
                <w:sz w:val="16"/>
              </w:rPr>
              <w:t>Abdichten von Trenn- und Bewegungsfugen mit elastischem, vlieskaschiertem</w:t>
            </w:r>
            <w:r w:rsidR="0076220A" w:rsidRPr="0076220A">
              <w:rPr>
                <w:sz w:val="16"/>
              </w:rPr>
              <w:t xml:space="preserve"> Abdichtungsband </w:t>
            </w:r>
            <w:r>
              <w:rPr>
                <w:sz w:val="16"/>
              </w:rPr>
              <w:t xml:space="preserve">aus flexiblem Polyolefin. Das Dichtband in die erste Abdichtungsschicht einbetten </w:t>
            </w:r>
            <w:r w:rsidRPr="001D559F">
              <w:rPr>
                <w:sz w:val="16"/>
              </w:rPr>
              <w:t>und mittels Glättkelle vollflächig und hohlraumfrei andrücken.</w:t>
            </w:r>
            <w:r w:rsidR="008C2F2B">
              <w:rPr>
                <w:sz w:val="16"/>
              </w:rPr>
              <w:t xml:space="preserve"> Ü</w:t>
            </w:r>
            <w:r>
              <w:rPr>
                <w:sz w:val="16"/>
              </w:rPr>
              <w:t xml:space="preserve">berarbeiten des Dichtbandes </w:t>
            </w:r>
            <w:r w:rsidR="00AA6A04">
              <w:rPr>
                <w:sz w:val="16"/>
              </w:rPr>
              <w:t>mit der zweiten Abdichtungss</w:t>
            </w:r>
            <w:r>
              <w:rPr>
                <w:sz w:val="16"/>
              </w:rPr>
              <w:t xml:space="preserve">chicht 5 cm von jeder Seite. </w:t>
            </w:r>
          </w:p>
          <w:p w:rsidR="00FF1FD9" w:rsidRDefault="00FF1FD9" w:rsidP="00FF1FD9">
            <w:pPr>
              <w:ind w:left="71" w:right="1064"/>
              <w:jc w:val="both"/>
              <w:rPr>
                <w:sz w:val="16"/>
              </w:rPr>
            </w:pPr>
          </w:p>
          <w:p w:rsidR="00FF1FD9" w:rsidRDefault="00FF1FD9" w:rsidP="00FF1FD9">
            <w:pPr>
              <w:ind w:left="71" w:right="1064"/>
              <w:jc w:val="both"/>
              <w:rPr>
                <w:sz w:val="16"/>
              </w:rPr>
            </w:pPr>
            <w:r>
              <w:rPr>
                <w:sz w:val="16"/>
              </w:rPr>
              <w:t>Material:</w:t>
            </w:r>
          </w:p>
          <w:p w:rsidR="00AA6A04" w:rsidRPr="00AA6A04" w:rsidRDefault="00AA6A04" w:rsidP="00FF1FD9">
            <w:pPr>
              <w:ind w:left="71" w:right="1064"/>
              <w:jc w:val="both"/>
              <w:rPr>
                <w:sz w:val="16"/>
                <w:szCs w:val="16"/>
              </w:rPr>
            </w:pPr>
            <w:r w:rsidRPr="00AA6A04">
              <w:rPr>
                <w:rFonts w:cs="Arial"/>
                <w:sz w:val="16"/>
                <w:szCs w:val="16"/>
              </w:rPr>
              <w:t>Sopro ZR Turbo XXL Reaktivabdichtung 2-K 618</w:t>
            </w:r>
            <w:r w:rsidRPr="00AA6A04">
              <w:rPr>
                <w:sz w:val="16"/>
                <w:szCs w:val="16"/>
              </w:rPr>
              <w:t>,</w:t>
            </w:r>
          </w:p>
          <w:p w:rsidR="0076220A" w:rsidRPr="00AA6A04" w:rsidRDefault="00FF1FD9" w:rsidP="008E35BC">
            <w:pPr>
              <w:ind w:left="71" w:right="1064"/>
              <w:jc w:val="both"/>
              <w:rPr>
                <w:sz w:val="16"/>
                <w:szCs w:val="16"/>
              </w:rPr>
            </w:pPr>
            <w:r w:rsidRPr="00AA6A04">
              <w:rPr>
                <w:rFonts w:cs="Arial"/>
                <w:sz w:val="16"/>
                <w:szCs w:val="16"/>
              </w:rPr>
              <w:t>Sopro KellerDichtBand KDB 756</w:t>
            </w:r>
            <w:r w:rsidR="00AA6A04" w:rsidRPr="00AA6A04">
              <w:rPr>
                <w:sz w:val="16"/>
                <w:szCs w:val="16"/>
              </w:rPr>
              <w:t xml:space="preserve"> </w:t>
            </w:r>
            <w:r w:rsidR="0076220A" w:rsidRPr="00AA6A04">
              <w:rPr>
                <w:sz w:val="16"/>
                <w:szCs w:val="16"/>
              </w:rPr>
              <w:t>oder gleichwertig.</w:t>
            </w:r>
          </w:p>
          <w:p w:rsidR="008E35BC" w:rsidRPr="008E35BC" w:rsidRDefault="008E35BC" w:rsidP="008E35BC">
            <w:pPr>
              <w:ind w:left="71" w:right="1064"/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6220A" w:rsidRPr="0076220A" w:rsidRDefault="0076220A" w:rsidP="0076220A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76220A" w:rsidRPr="0076220A" w:rsidRDefault="0076220A" w:rsidP="0076220A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</w:tc>
      </w:tr>
      <w:tr w:rsidR="000B6869" w:rsidRPr="0076220A" w:rsidTr="00656C4B">
        <w:trPr>
          <w:trHeight w:val="359"/>
        </w:trPr>
        <w:tc>
          <w:tcPr>
            <w:tcW w:w="921" w:type="dxa"/>
            <w:tcBorders>
              <w:top w:val="nil"/>
              <w:bottom w:val="nil"/>
              <w:right w:val="single" w:sz="4" w:space="0" w:color="auto"/>
            </w:tcBorders>
            <w:shd w:val="clear" w:color="auto" w:fill="FFFF99"/>
          </w:tcPr>
          <w:p w:rsidR="000B6869" w:rsidRPr="0076220A" w:rsidRDefault="000B6869" w:rsidP="00656C4B">
            <w:pPr>
              <w:jc w:val="center"/>
              <w:rPr>
                <w:sz w:val="16"/>
              </w:rPr>
            </w:pPr>
          </w:p>
          <w:p w:rsidR="000B6869" w:rsidRPr="0076220A" w:rsidRDefault="00941922" w:rsidP="00656C4B">
            <w:pPr>
              <w:jc w:val="center"/>
              <w:rPr>
                <w:sz w:val="16"/>
              </w:rPr>
            </w:pPr>
            <w:r>
              <w:rPr>
                <w:sz w:val="16"/>
              </w:rPr>
              <w:t>09</w:t>
            </w:r>
            <w:r w:rsidR="000B6869" w:rsidRPr="0076220A">
              <w:rPr>
                <w:sz w:val="16"/>
              </w:rPr>
              <w:t>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6869" w:rsidRPr="0076220A" w:rsidRDefault="000B6869" w:rsidP="00656C4B">
            <w:pPr>
              <w:tabs>
                <w:tab w:val="left" w:pos="7716"/>
              </w:tabs>
              <w:ind w:left="71" w:right="-70"/>
              <w:rPr>
                <w:sz w:val="16"/>
              </w:rPr>
            </w:pPr>
          </w:p>
          <w:p w:rsidR="000B6869" w:rsidRPr="0076220A" w:rsidRDefault="000B6869" w:rsidP="00656C4B">
            <w:pPr>
              <w:ind w:left="71"/>
              <w:rPr>
                <w:b/>
                <w:sz w:val="16"/>
              </w:rPr>
            </w:pPr>
            <w:r>
              <w:rPr>
                <w:b/>
                <w:sz w:val="16"/>
              </w:rPr>
              <w:t>Abdichtungsanschluss an Fassadenelemente (Fenster, Türen)</w:t>
            </w:r>
            <w:r w:rsidRPr="0076220A">
              <w:rPr>
                <w:b/>
                <w:sz w:val="16"/>
              </w:rPr>
              <w:t>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6869" w:rsidRPr="0076220A" w:rsidRDefault="000B6869" w:rsidP="00656C4B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  <w:p w:rsidR="000B6869" w:rsidRPr="0076220A" w:rsidRDefault="000B6869" w:rsidP="00656C4B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  <w:r w:rsidRPr="0076220A">
              <w:rPr>
                <w:b/>
                <w:sz w:val="16"/>
              </w:rPr>
              <w:t>…………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6869" w:rsidRPr="0076220A" w:rsidRDefault="000B6869" w:rsidP="00656C4B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  <w:p w:rsidR="000B6869" w:rsidRPr="0076220A" w:rsidRDefault="000B6869" w:rsidP="00656C4B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  <w:r w:rsidRPr="0076220A">
              <w:rPr>
                <w:sz w:val="16"/>
              </w:rPr>
              <w:t>m²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6869" w:rsidRPr="0076220A" w:rsidRDefault="000B6869" w:rsidP="00656C4B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</w:p>
          <w:p w:rsidR="000B6869" w:rsidRPr="0076220A" w:rsidRDefault="000B6869" w:rsidP="00656C4B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  <w:r w:rsidRPr="0076220A">
              <w:rPr>
                <w:b/>
                <w:sz w:val="16"/>
              </w:rPr>
              <w:t>…………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0B6869" w:rsidRPr="0076220A" w:rsidRDefault="000B6869" w:rsidP="00656C4B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</w:p>
          <w:p w:rsidR="000B6869" w:rsidRPr="0076220A" w:rsidRDefault="000B6869" w:rsidP="00656C4B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  <w:r w:rsidRPr="0076220A">
              <w:rPr>
                <w:b/>
                <w:sz w:val="16"/>
              </w:rPr>
              <w:t>…………</w:t>
            </w:r>
          </w:p>
        </w:tc>
      </w:tr>
      <w:tr w:rsidR="000B6869" w:rsidRPr="0076220A" w:rsidTr="00656C4B">
        <w:trPr>
          <w:trHeight w:val="1625"/>
        </w:trPr>
        <w:tc>
          <w:tcPr>
            <w:tcW w:w="921" w:type="dxa"/>
            <w:tcBorders>
              <w:top w:val="nil"/>
              <w:bottom w:val="nil"/>
              <w:right w:val="single" w:sz="4" w:space="0" w:color="auto"/>
            </w:tcBorders>
            <w:shd w:val="clear" w:color="auto" w:fill="FFFF99"/>
          </w:tcPr>
          <w:p w:rsidR="000B6869" w:rsidRPr="0076220A" w:rsidRDefault="000B6869" w:rsidP="00656C4B">
            <w:pPr>
              <w:jc w:val="center"/>
              <w:rPr>
                <w:sz w:val="16"/>
              </w:rPr>
            </w:pPr>
          </w:p>
        </w:tc>
        <w:tc>
          <w:tcPr>
            <w:tcW w:w="595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6869" w:rsidRPr="0076220A" w:rsidRDefault="000B6869" w:rsidP="00656C4B">
            <w:pPr>
              <w:ind w:left="71" w:right="1064"/>
              <w:rPr>
                <w:sz w:val="16"/>
              </w:rPr>
            </w:pPr>
          </w:p>
          <w:p w:rsidR="000B6869" w:rsidRDefault="000B6869" w:rsidP="00656C4B">
            <w:pPr>
              <w:ind w:left="71" w:right="1064"/>
              <w:jc w:val="both"/>
              <w:rPr>
                <w:sz w:val="16"/>
              </w:rPr>
            </w:pPr>
            <w:r>
              <w:rPr>
                <w:sz w:val="16"/>
              </w:rPr>
              <w:t>Anschlussbereiche von Fassadenelementen (Kunststoff, Metall) aufrauen mittels Schleifen und fettfrei reinigen mit Aceton.</w:t>
            </w:r>
          </w:p>
          <w:p w:rsidR="000B6869" w:rsidRDefault="000B6869" w:rsidP="00656C4B">
            <w:pPr>
              <w:ind w:left="71" w:right="1064"/>
              <w:jc w:val="both"/>
              <w:rPr>
                <w:sz w:val="16"/>
              </w:rPr>
            </w:pPr>
            <w:r>
              <w:rPr>
                <w:sz w:val="16"/>
              </w:rPr>
              <w:t>Einlegen von</w:t>
            </w:r>
            <w:r w:rsidR="006362F0">
              <w:rPr>
                <w:sz w:val="16"/>
              </w:rPr>
              <w:t xml:space="preserve"> flexiblem</w:t>
            </w:r>
            <w:r>
              <w:rPr>
                <w:sz w:val="16"/>
              </w:rPr>
              <w:t>, vlieskaschiertem</w:t>
            </w:r>
            <w:r w:rsidRPr="0076220A">
              <w:rPr>
                <w:sz w:val="16"/>
              </w:rPr>
              <w:t xml:space="preserve"> Abdichtungsband </w:t>
            </w:r>
            <w:r w:rsidR="006362F0">
              <w:rPr>
                <w:sz w:val="16"/>
              </w:rPr>
              <w:t>bzw. Abdichtungsecken</w:t>
            </w:r>
            <w:r>
              <w:rPr>
                <w:sz w:val="16"/>
              </w:rPr>
              <w:t xml:space="preserve"> über der Anschlussfuge in die erste Abdichtungsschicht. Das Dichtband </w:t>
            </w:r>
            <w:r w:rsidRPr="001D559F">
              <w:rPr>
                <w:sz w:val="16"/>
              </w:rPr>
              <w:t>mittels Glättkelle vollflächig und hohlraumfrei andrücken.</w:t>
            </w:r>
            <w:r>
              <w:rPr>
                <w:sz w:val="16"/>
              </w:rPr>
              <w:t xml:space="preserve"> Überarbeiten des Dichtbandes mit der zweiten Abdichtungsschicht vollflächig und mehrere Millimeter über den Dichtbandrand hinaus.</w:t>
            </w:r>
          </w:p>
          <w:p w:rsidR="000B6869" w:rsidRDefault="000B6869" w:rsidP="00656C4B">
            <w:pPr>
              <w:ind w:left="71" w:right="1064"/>
              <w:jc w:val="both"/>
              <w:rPr>
                <w:sz w:val="16"/>
              </w:rPr>
            </w:pPr>
          </w:p>
          <w:p w:rsidR="000B6869" w:rsidRDefault="000B6869" w:rsidP="00656C4B">
            <w:pPr>
              <w:ind w:left="71" w:right="1064"/>
              <w:jc w:val="both"/>
              <w:rPr>
                <w:sz w:val="16"/>
              </w:rPr>
            </w:pPr>
            <w:r>
              <w:rPr>
                <w:sz w:val="16"/>
              </w:rPr>
              <w:t>Material:</w:t>
            </w:r>
          </w:p>
          <w:p w:rsidR="000B6869" w:rsidRPr="006362F0" w:rsidRDefault="000B6869" w:rsidP="00656C4B">
            <w:pPr>
              <w:ind w:left="71" w:right="1064"/>
              <w:jc w:val="both"/>
              <w:rPr>
                <w:sz w:val="16"/>
                <w:szCs w:val="16"/>
              </w:rPr>
            </w:pPr>
            <w:r w:rsidRPr="006362F0">
              <w:rPr>
                <w:rFonts w:cs="Arial"/>
                <w:sz w:val="16"/>
                <w:szCs w:val="16"/>
              </w:rPr>
              <w:t>Sopro ZR Turbo XXL Reaktivabdichtung 2-K 618</w:t>
            </w:r>
            <w:r w:rsidRPr="006362F0">
              <w:rPr>
                <w:sz w:val="16"/>
                <w:szCs w:val="16"/>
              </w:rPr>
              <w:t>,</w:t>
            </w:r>
          </w:p>
          <w:p w:rsidR="006362F0" w:rsidRPr="006362F0" w:rsidRDefault="006362F0" w:rsidP="00656C4B">
            <w:pPr>
              <w:ind w:left="71" w:right="1064"/>
              <w:jc w:val="both"/>
              <w:rPr>
                <w:sz w:val="16"/>
                <w:szCs w:val="16"/>
              </w:rPr>
            </w:pPr>
            <w:r w:rsidRPr="006362F0">
              <w:rPr>
                <w:rFonts w:cs="Arial"/>
                <w:sz w:val="16"/>
                <w:szCs w:val="16"/>
              </w:rPr>
              <w:t>Sopro AEB</w:t>
            </w:r>
            <w:r w:rsidRPr="006362F0">
              <w:rPr>
                <w:rFonts w:cs="Arial"/>
                <w:sz w:val="16"/>
                <w:szCs w:val="16"/>
                <w:vertAlign w:val="superscript"/>
              </w:rPr>
              <w:t>®</w:t>
            </w:r>
            <w:r w:rsidR="00EF75F3">
              <w:rPr>
                <w:rFonts w:cs="Arial"/>
                <w:sz w:val="16"/>
                <w:szCs w:val="16"/>
              </w:rPr>
              <w:t xml:space="preserve"> Dichtband </w:t>
            </w:r>
            <w:r w:rsidRPr="006362F0">
              <w:rPr>
                <w:sz w:val="16"/>
                <w:szCs w:val="16"/>
              </w:rPr>
              <w:t>Flex 148,</w:t>
            </w:r>
          </w:p>
          <w:p w:rsidR="000B6869" w:rsidRPr="006362F0" w:rsidRDefault="006362F0" w:rsidP="00656C4B">
            <w:pPr>
              <w:ind w:left="71" w:right="1064"/>
              <w:jc w:val="both"/>
              <w:rPr>
                <w:sz w:val="16"/>
                <w:szCs w:val="16"/>
              </w:rPr>
            </w:pPr>
            <w:r w:rsidRPr="006362F0">
              <w:rPr>
                <w:rFonts w:cs="Arial"/>
                <w:sz w:val="16"/>
                <w:szCs w:val="16"/>
              </w:rPr>
              <w:t>Sopro AEB</w:t>
            </w:r>
            <w:r w:rsidRPr="006362F0">
              <w:rPr>
                <w:rFonts w:cs="Arial"/>
                <w:sz w:val="16"/>
                <w:szCs w:val="16"/>
                <w:vertAlign w:val="superscript"/>
              </w:rPr>
              <w:t>®</w:t>
            </w:r>
            <w:r w:rsidRPr="006362F0">
              <w:rPr>
                <w:rFonts w:cs="Arial"/>
                <w:sz w:val="16"/>
                <w:szCs w:val="16"/>
              </w:rPr>
              <w:t xml:space="preserve"> Dichtecke innen/außen 642/643</w:t>
            </w:r>
            <w:r w:rsidRPr="006362F0">
              <w:rPr>
                <w:sz w:val="16"/>
                <w:szCs w:val="16"/>
              </w:rPr>
              <w:t xml:space="preserve"> </w:t>
            </w:r>
            <w:r w:rsidR="000B6869" w:rsidRPr="006362F0">
              <w:rPr>
                <w:sz w:val="16"/>
                <w:szCs w:val="16"/>
              </w:rPr>
              <w:t>oder gleichwertig.</w:t>
            </w:r>
          </w:p>
          <w:p w:rsidR="000B6869" w:rsidRPr="008E35BC" w:rsidRDefault="000B6869" w:rsidP="00656C4B">
            <w:pPr>
              <w:ind w:left="71" w:right="1064"/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6869" w:rsidRPr="0076220A" w:rsidRDefault="000B6869" w:rsidP="00656C4B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0B6869" w:rsidRPr="0076220A" w:rsidRDefault="000B6869" w:rsidP="00656C4B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</w:tc>
      </w:tr>
      <w:tr w:rsidR="006362F0" w:rsidRPr="0076220A" w:rsidTr="00656C4B">
        <w:trPr>
          <w:trHeight w:val="359"/>
        </w:trPr>
        <w:tc>
          <w:tcPr>
            <w:tcW w:w="921" w:type="dxa"/>
            <w:tcBorders>
              <w:top w:val="nil"/>
              <w:bottom w:val="nil"/>
              <w:right w:val="single" w:sz="4" w:space="0" w:color="auto"/>
            </w:tcBorders>
            <w:shd w:val="clear" w:color="auto" w:fill="FFFF99"/>
          </w:tcPr>
          <w:p w:rsidR="006362F0" w:rsidRPr="0076220A" w:rsidRDefault="006362F0" w:rsidP="00656C4B">
            <w:pPr>
              <w:jc w:val="center"/>
              <w:rPr>
                <w:sz w:val="16"/>
              </w:rPr>
            </w:pPr>
          </w:p>
          <w:p w:rsidR="006362F0" w:rsidRPr="0076220A" w:rsidRDefault="00941922" w:rsidP="00656C4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  <w:r w:rsidR="006362F0" w:rsidRPr="0076220A">
              <w:rPr>
                <w:sz w:val="16"/>
              </w:rPr>
              <w:t>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62F0" w:rsidRPr="0076220A" w:rsidRDefault="006362F0" w:rsidP="00656C4B">
            <w:pPr>
              <w:tabs>
                <w:tab w:val="left" w:pos="7716"/>
              </w:tabs>
              <w:ind w:left="71" w:right="-70"/>
              <w:rPr>
                <w:sz w:val="16"/>
              </w:rPr>
            </w:pPr>
          </w:p>
          <w:p w:rsidR="006362F0" w:rsidRDefault="006362F0" w:rsidP="00656C4B">
            <w:pPr>
              <w:ind w:left="71"/>
              <w:rPr>
                <w:b/>
                <w:sz w:val="16"/>
              </w:rPr>
            </w:pPr>
            <w:r>
              <w:rPr>
                <w:b/>
                <w:sz w:val="16"/>
              </w:rPr>
              <w:t>Zulageposition:</w:t>
            </w:r>
          </w:p>
          <w:p w:rsidR="006362F0" w:rsidRPr="0076220A" w:rsidRDefault="006362F0" w:rsidP="00656C4B">
            <w:pPr>
              <w:ind w:left="71"/>
              <w:rPr>
                <w:b/>
                <w:sz w:val="16"/>
              </w:rPr>
            </w:pPr>
            <w:r>
              <w:rPr>
                <w:b/>
                <w:sz w:val="16"/>
              </w:rPr>
              <w:t>Abdichtungsanschluss an Fassadenelemente (Fenster, Türen) mit selbstklebendem Dichtband</w:t>
            </w:r>
            <w:r w:rsidRPr="0076220A">
              <w:rPr>
                <w:b/>
                <w:sz w:val="16"/>
              </w:rPr>
              <w:t>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362F0" w:rsidRPr="0076220A" w:rsidRDefault="006362F0" w:rsidP="00656C4B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  <w:p w:rsidR="006362F0" w:rsidRPr="0076220A" w:rsidRDefault="006362F0" w:rsidP="00656C4B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  <w:r w:rsidRPr="0076220A">
              <w:rPr>
                <w:b/>
                <w:sz w:val="16"/>
              </w:rPr>
              <w:t>…………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362F0" w:rsidRPr="0076220A" w:rsidRDefault="006362F0" w:rsidP="00656C4B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  <w:p w:rsidR="006362F0" w:rsidRPr="0076220A" w:rsidRDefault="006362F0" w:rsidP="00656C4B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  <w:r w:rsidRPr="0076220A">
              <w:rPr>
                <w:sz w:val="16"/>
              </w:rPr>
              <w:t>m²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362F0" w:rsidRPr="0076220A" w:rsidRDefault="006362F0" w:rsidP="00656C4B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</w:p>
          <w:p w:rsidR="006362F0" w:rsidRPr="0076220A" w:rsidRDefault="006362F0" w:rsidP="00656C4B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  <w:r w:rsidRPr="0076220A">
              <w:rPr>
                <w:b/>
                <w:sz w:val="16"/>
              </w:rPr>
              <w:t>…………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6362F0" w:rsidRPr="0076220A" w:rsidRDefault="006362F0" w:rsidP="00656C4B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</w:p>
          <w:p w:rsidR="006362F0" w:rsidRPr="0076220A" w:rsidRDefault="006362F0" w:rsidP="00656C4B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  <w:r w:rsidRPr="0076220A">
              <w:rPr>
                <w:b/>
                <w:sz w:val="16"/>
              </w:rPr>
              <w:t>…………</w:t>
            </w:r>
          </w:p>
        </w:tc>
      </w:tr>
      <w:tr w:rsidR="006362F0" w:rsidRPr="0076220A" w:rsidTr="00656C4B">
        <w:trPr>
          <w:trHeight w:val="1625"/>
        </w:trPr>
        <w:tc>
          <w:tcPr>
            <w:tcW w:w="921" w:type="dxa"/>
            <w:tcBorders>
              <w:top w:val="nil"/>
              <w:bottom w:val="nil"/>
              <w:right w:val="single" w:sz="4" w:space="0" w:color="auto"/>
            </w:tcBorders>
            <w:shd w:val="clear" w:color="auto" w:fill="FFFF99"/>
          </w:tcPr>
          <w:p w:rsidR="006362F0" w:rsidRPr="0076220A" w:rsidRDefault="006362F0" w:rsidP="00656C4B">
            <w:pPr>
              <w:jc w:val="center"/>
              <w:rPr>
                <w:sz w:val="16"/>
              </w:rPr>
            </w:pPr>
          </w:p>
        </w:tc>
        <w:tc>
          <w:tcPr>
            <w:tcW w:w="595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62F0" w:rsidRPr="0076220A" w:rsidRDefault="006362F0" w:rsidP="00656C4B">
            <w:pPr>
              <w:ind w:left="71" w:right="1064"/>
              <w:rPr>
                <w:sz w:val="16"/>
              </w:rPr>
            </w:pPr>
          </w:p>
          <w:p w:rsidR="006362F0" w:rsidRDefault="006362F0" w:rsidP="00656C4B">
            <w:pPr>
              <w:ind w:left="71" w:right="1064"/>
              <w:jc w:val="both"/>
              <w:rPr>
                <w:sz w:val="16"/>
              </w:rPr>
            </w:pPr>
            <w:r>
              <w:rPr>
                <w:sz w:val="16"/>
              </w:rPr>
              <w:t>Wie Vorpos</w:t>
            </w:r>
            <w:r w:rsidR="00EF75F3">
              <w:rPr>
                <w:sz w:val="16"/>
              </w:rPr>
              <w:t>ition 09</w:t>
            </w:r>
            <w:r w:rsidR="00941922">
              <w:rPr>
                <w:sz w:val="16"/>
              </w:rPr>
              <w:t>0, jedoch Ausführung mit</w:t>
            </w:r>
            <w:r>
              <w:rPr>
                <w:sz w:val="16"/>
              </w:rPr>
              <w:t xml:space="preserve"> </w:t>
            </w:r>
            <w:r w:rsidR="00941922">
              <w:rPr>
                <w:sz w:val="16"/>
              </w:rPr>
              <w:t xml:space="preserve">dauerelastischem, </w:t>
            </w:r>
            <w:r>
              <w:rPr>
                <w:sz w:val="16"/>
              </w:rPr>
              <w:t xml:space="preserve">selbstklebendem </w:t>
            </w:r>
            <w:r w:rsidR="00941922">
              <w:rPr>
                <w:sz w:val="16"/>
              </w:rPr>
              <w:t>Butylkautschukband mit Polypropylen-Vlies für Anschlussfugen und Ecken.</w:t>
            </w:r>
          </w:p>
          <w:p w:rsidR="006362F0" w:rsidRDefault="006362F0" w:rsidP="00656C4B">
            <w:pPr>
              <w:ind w:left="71" w:right="1064"/>
              <w:jc w:val="both"/>
              <w:rPr>
                <w:sz w:val="16"/>
              </w:rPr>
            </w:pPr>
          </w:p>
          <w:p w:rsidR="006362F0" w:rsidRDefault="006362F0" w:rsidP="00656C4B">
            <w:pPr>
              <w:ind w:left="71" w:right="1064"/>
              <w:jc w:val="both"/>
              <w:rPr>
                <w:sz w:val="16"/>
              </w:rPr>
            </w:pPr>
            <w:r>
              <w:rPr>
                <w:sz w:val="16"/>
              </w:rPr>
              <w:t>Material:</w:t>
            </w:r>
          </w:p>
          <w:p w:rsidR="006362F0" w:rsidRPr="006362F0" w:rsidRDefault="006362F0" w:rsidP="00656C4B">
            <w:pPr>
              <w:ind w:left="71" w:right="1064"/>
              <w:jc w:val="both"/>
              <w:rPr>
                <w:sz w:val="16"/>
                <w:szCs w:val="16"/>
              </w:rPr>
            </w:pPr>
            <w:r w:rsidRPr="006362F0">
              <w:rPr>
                <w:rFonts w:cs="Arial"/>
                <w:sz w:val="16"/>
                <w:szCs w:val="16"/>
              </w:rPr>
              <w:t>Sopro ZR Turbo XXL Reaktivabdichtung 2-K 618</w:t>
            </w:r>
            <w:r w:rsidRPr="006362F0">
              <w:rPr>
                <w:sz w:val="16"/>
                <w:szCs w:val="16"/>
              </w:rPr>
              <w:t>,</w:t>
            </w:r>
          </w:p>
          <w:p w:rsidR="006362F0" w:rsidRPr="00941922" w:rsidRDefault="00941922" w:rsidP="00656C4B">
            <w:pPr>
              <w:ind w:left="71" w:right="1064"/>
              <w:jc w:val="both"/>
              <w:rPr>
                <w:sz w:val="16"/>
                <w:szCs w:val="16"/>
              </w:rPr>
            </w:pPr>
            <w:r w:rsidRPr="00941922">
              <w:rPr>
                <w:rFonts w:cs="Arial"/>
                <w:sz w:val="16"/>
                <w:szCs w:val="16"/>
              </w:rPr>
              <w:t>Sopro FlexDichtBand FDB Baufuge 524</w:t>
            </w:r>
            <w:r w:rsidR="006362F0" w:rsidRPr="00941922">
              <w:rPr>
                <w:sz w:val="16"/>
                <w:szCs w:val="16"/>
              </w:rPr>
              <w:t xml:space="preserve"> oder gleichwertig.</w:t>
            </w:r>
          </w:p>
          <w:p w:rsidR="006362F0" w:rsidRPr="008E35BC" w:rsidRDefault="006362F0" w:rsidP="00656C4B">
            <w:pPr>
              <w:ind w:left="71" w:right="1064"/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362F0" w:rsidRPr="0076220A" w:rsidRDefault="006362F0" w:rsidP="00656C4B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6362F0" w:rsidRPr="0076220A" w:rsidRDefault="006362F0" w:rsidP="00656C4B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</w:tc>
      </w:tr>
    </w:tbl>
    <w:p w:rsidR="00941922" w:rsidRDefault="00941922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3260"/>
        <w:gridCol w:w="1418"/>
        <w:gridCol w:w="1275"/>
        <w:gridCol w:w="1276"/>
        <w:gridCol w:w="1389"/>
      </w:tblGrid>
      <w:tr w:rsidR="0076220A" w:rsidRPr="0076220A" w:rsidTr="00CF4A28">
        <w:trPr>
          <w:trHeight w:val="359"/>
        </w:trPr>
        <w:tc>
          <w:tcPr>
            <w:tcW w:w="921" w:type="dxa"/>
            <w:tcBorders>
              <w:top w:val="nil"/>
              <w:bottom w:val="nil"/>
              <w:right w:val="single" w:sz="4" w:space="0" w:color="auto"/>
            </w:tcBorders>
            <w:shd w:val="clear" w:color="auto" w:fill="FFFF99"/>
          </w:tcPr>
          <w:p w:rsidR="0076220A" w:rsidRPr="0076220A" w:rsidRDefault="0076220A" w:rsidP="0076220A">
            <w:pPr>
              <w:jc w:val="center"/>
              <w:rPr>
                <w:sz w:val="16"/>
              </w:rPr>
            </w:pPr>
          </w:p>
          <w:p w:rsidR="0076220A" w:rsidRPr="0076220A" w:rsidRDefault="00941922" w:rsidP="0076220A">
            <w:pPr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  <w:r w:rsidR="0076220A" w:rsidRPr="0076220A">
              <w:rPr>
                <w:sz w:val="16"/>
              </w:rPr>
              <w:t>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6220A" w:rsidRPr="0076220A" w:rsidRDefault="0076220A" w:rsidP="0076220A">
            <w:pPr>
              <w:tabs>
                <w:tab w:val="left" w:pos="7716"/>
              </w:tabs>
              <w:ind w:left="71" w:right="-70"/>
              <w:rPr>
                <w:sz w:val="16"/>
              </w:rPr>
            </w:pPr>
          </w:p>
          <w:p w:rsidR="0076220A" w:rsidRPr="0076220A" w:rsidRDefault="0076220A" w:rsidP="00EF75F3">
            <w:pPr>
              <w:ind w:left="71"/>
              <w:rPr>
                <w:b/>
                <w:sz w:val="16"/>
              </w:rPr>
            </w:pPr>
            <w:r w:rsidRPr="0076220A">
              <w:rPr>
                <w:b/>
                <w:sz w:val="16"/>
              </w:rPr>
              <w:t>Abd</w:t>
            </w:r>
            <w:r w:rsidR="00EF75F3">
              <w:rPr>
                <w:b/>
                <w:sz w:val="16"/>
              </w:rPr>
              <w:t>ichtung von Rohrdurchführungen</w:t>
            </w:r>
            <w:r w:rsidRPr="0076220A">
              <w:rPr>
                <w:b/>
                <w:sz w:val="16"/>
              </w:rPr>
              <w:t>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6220A" w:rsidRPr="0076220A" w:rsidRDefault="0076220A" w:rsidP="0076220A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  <w:p w:rsidR="0076220A" w:rsidRPr="0076220A" w:rsidRDefault="0076220A" w:rsidP="0076220A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  <w:r w:rsidRPr="0076220A">
              <w:rPr>
                <w:b/>
                <w:sz w:val="16"/>
              </w:rPr>
              <w:t>…………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6220A" w:rsidRPr="0076220A" w:rsidRDefault="0076220A" w:rsidP="0076220A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  <w:p w:rsidR="0076220A" w:rsidRPr="0076220A" w:rsidRDefault="0076220A" w:rsidP="0076220A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  <w:r w:rsidRPr="0076220A">
              <w:rPr>
                <w:sz w:val="16"/>
              </w:rPr>
              <w:t>Stk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6220A" w:rsidRPr="0076220A" w:rsidRDefault="0076220A" w:rsidP="0076220A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</w:p>
          <w:p w:rsidR="0076220A" w:rsidRPr="0076220A" w:rsidRDefault="0076220A" w:rsidP="0076220A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  <w:r w:rsidRPr="0076220A">
              <w:rPr>
                <w:b/>
                <w:sz w:val="16"/>
              </w:rPr>
              <w:t>…………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76220A" w:rsidRPr="0076220A" w:rsidRDefault="0076220A" w:rsidP="0076220A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</w:p>
          <w:p w:rsidR="0076220A" w:rsidRPr="0076220A" w:rsidRDefault="0076220A" w:rsidP="0076220A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  <w:r w:rsidRPr="0076220A">
              <w:rPr>
                <w:b/>
                <w:sz w:val="16"/>
              </w:rPr>
              <w:t>…………</w:t>
            </w:r>
          </w:p>
        </w:tc>
      </w:tr>
      <w:tr w:rsidR="0076220A" w:rsidRPr="0076220A" w:rsidTr="00005C0A">
        <w:trPr>
          <w:trHeight w:val="1242"/>
        </w:trPr>
        <w:tc>
          <w:tcPr>
            <w:tcW w:w="921" w:type="dxa"/>
            <w:tcBorders>
              <w:top w:val="nil"/>
              <w:bottom w:val="nil"/>
              <w:right w:val="single" w:sz="4" w:space="0" w:color="auto"/>
            </w:tcBorders>
            <w:shd w:val="clear" w:color="auto" w:fill="FFFF99"/>
          </w:tcPr>
          <w:p w:rsidR="0076220A" w:rsidRPr="0076220A" w:rsidRDefault="0076220A" w:rsidP="0076220A">
            <w:pPr>
              <w:jc w:val="center"/>
              <w:rPr>
                <w:sz w:val="16"/>
              </w:rPr>
            </w:pPr>
          </w:p>
        </w:tc>
        <w:tc>
          <w:tcPr>
            <w:tcW w:w="595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6220A" w:rsidRPr="0076220A" w:rsidRDefault="0076220A" w:rsidP="0076220A">
            <w:pPr>
              <w:ind w:left="71" w:right="1064"/>
              <w:rPr>
                <w:sz w:val="16"/>
              </w:rPr>
            </w:pPr>
          </w:p>
          <w:p w:rsidR="00851C36" w:rsidRDefault="00851C36" w:rsidP="0076220A">
            <w:pPr>
              <w:tabs>
                <w:tab w:val="left" w:pos="1205"/>
              </w:tabs>
              <w:ind w:left="71" w:right="1064"/>
              <w:jc w:val="both"/>
              <w:rPr>
                <w:sz w:val="16"/>
              </w:rPr>
            </w:pPr>
            <w:r>
              <w:rPr>
                <w:sz w:val="16"/>
              </w:rPr>
              <w:t>Anschleifen und Reinigen von Rohren.</w:t>
            </w:r>
          </w:p>
          <w:p w:rsidR="0076220A" w:rsidRPr="0076220A" w:rsidRDefault="00851C36" w:rsidP="00851C36">
            <w:pPr>
              <w:tabs>
                <w:tab w:val="left" w:pos="1205"/>
              </w:tabs>
              <w:ind w:left="71" w:right="1064"/>
              <w:jc w:val="both"/>
              <w:rPr>
                <w:sz w:val="16"/>
              </w:rPr>
            </w:pPr>
            <w:r>
              <w:rPr>
                <w:sz w:val="16"/>
              </w:rPr>
              <w:t xml:space="preserve">Anschließen der Reaktivabdichtung an Rohre in mind. </w:t>
            </w:r>
            <w:r w:rsidR="00C9055C">
              <w:rPr>
                <w:sz w:val="16"/>
              </w:rPr>
              <w:t>z</w:t>
            </w:r>
            <w:r>
              <w:rPr>
                <w:sz w:val="16"/>
              </w:rPr>
              <w:t>wei Arbeitsgängen unter Einlage von systemgeeigneten Dichtmanschetten</w:t>
            </w:r>
            <w:r w:rsidR="0076220A" w:rsidRPr="0076220A">
              <w:rPr>
                <w:sz w:val="16"/>
              </w:rPr>
              <w:t xml:space="preserve">. </w:t>
            </w:r>
          </w:p>
          <w:p w:rsidR="0076220A" w:rsidRPr="0076220A" w:rsidRDefault="0076220A" w:rsidP="0076220A">
            <w:pPr>
              <w:tabs>
                <w:tab w:val="left" w:pos="1205"/>
              </w:tabs>
              <w:ind w:left="71" w:right="1064"/>
              <w:jc w:val="both"/>
              <w:rPr>
                <w:sz w:val="16"/>
              </w:rPr>
            </w:pPr>
          </w:p>
          <w:p w:rsidR="00FF1FD9" w:rsidRDefault="0076220A" w:rsidP="0076220A">
            <w:pPr>
              <w:tabs>
                <w:tab w:val="left" w:pos="1205"/>
              </w:tabs>
              <w:ind w:left="71" w:right="1064"/>
              <w:jc w:val="both"/>
              <w:rPr>
                <w:sz w:val="16"/>
              </w:rPr>
            </w:pPr>
            <w:r w:rsidRPr="0076220A">
              <w:rPr>
                <w:sz w:val="16"/>
              </w:rPr>
              <w:t xml:space="preserve">Material: </w:t>
            </w:r>
          </w:p>
          <w:p w:rsidR="0076220A" w:rsidRPr="00851C36" w:rsidRDefault="00851C36" w:rsidP="0076220A">
            <w:pPr>
              <w:tabs>
                <w:tab w:val="left" w:pos="1205"/>
              </w:tabs>
              <w:ind w:left="71" w:right="1064"/>
              <w:jc w:val="both"/>
              <w:rPr>
                <w:rFonts w:cs="Arial"/>
                <w:sz w:val="16"/>
                <w:szCs w:val="16"/>
              </w:rPr>
            </w:pPr>
            <w:r w:rsidRPr="00851C36">
              <w:rPr>
                <w:rFonts w:cs="Arial"/>
                <w:sz w:val="16"/>
                <w:szCs w:val="16"/>
              </w:rPr>
              <w:t>Sopro ZR Turbo XXL Reaktivabdichtung 2-K 618</w:t>
            </w:r>
            <w:r w:rsidR="002A30A9" w:rsidRPr="00851C36">
              <w:rPr>
                <w:rFonts w:cs="Arial"/>
                <w:sz w:val="16"/>
                <w:szCs w:val="16"/>
              </w:rPr>
              <w:t>,</w:t>
            </w:r>
          </w:p>
          <w:p w:rsidR="0076220A" w:rsidRPr="00851C36" w:rsidRDefault="00851C36" w:rsidP="00851C36">
            <w:pPr>
              <w:tabs>
                <w:tab w:val="left" w:pos="1205"/>
              </w:tabs>
              <w:ind w:left="71" w:right="1064"/>
              <w:jc w:val="both"/>
              <w:rPr>
                <w:sz w:val="16"/>
                <w:szCs w:val="16"/>
              </w:rPr>
            </w:pPr>
            <w:r w:rsidRPr="00851C36">
              <w:rPr>
                <w:rFonts w:cs="Arial"/>
                <w:sz w:val="16"/>
                <w:szCs w:val="16"/>
              </w:rPr>
              <w:t>Sopro AEB</w:t>
            </w:r>
            <w:r w:rsidRPr="00851C36">
              <w:rPr>
                <w:rFonts w:cs="Arial"/>
                <w:sz w:val="16"/>
                <w:szCs w:val="16"/>
                <w:vertAlign w:val="superscript"/>
              </w:rPr>
              <w:t>®</w:t>
            </w:r>
            <w:r w:rsidRPr="00851C36">
              <w:rPr>
                <w:rFonts w:cs="Arial"/>
                <w:sz w:val="16"/>
                <w:szCs w:val="16"/>
              </w:rPr>
              <w:t xml:space="preserve"> Wand- und Bodenmanschetten</w:t>
            </w:r>
            <w:r w:rsidR="008E35BC" w:rsidRPr="00851C36">
              <w:rPr>
                <w:sz w:val="16"/>
                <w:szCs w:val="16"/>
              </w:rPr>
              <w:t xml:space="preserve"> oder gleichwertig.</w:t>
            </w:r>
          </w:p>
          <w:p w:rsidR="00C3378B" w:rsidRPr="00894F61" w:rsidRDefault="00C3378B" w:rsidP="00894F61">
            <w:pPr>
              <w:tabs>
                <w:tab w:val="left" w:pos="1205"/>
              </w:tabs>
              <w:ind w:left="71" w:right="1064"/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6220A" w:rsidRPr="0076220A" w:rsidRDefault="0076220A" w:rsidP="0076220A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76220A" w:rsidRPr="0076220A" w:rsidRDefault="0076220A" w:rsidP="0076220A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</w:tc>
      </w:tr>
      <w:tr w:rsidR="0076220A" w:rsidRPr="0076220A" w:rsidTr="00005C0A">
        <w:trPr>
          <w:trHeight w:val="359"/>
        </w:trPr>
        <w:tc>
          <w:tcPr>
            <w:tcW w:w="921" w:type="dxa"/>
            <w:tcBorders>
              <w:top w:val="nil"/>
              <w:bottom w:val="nil"/>
              <w:right w:val="single" w:sz="4" w:space="0" w:color="auto"/>
            </w:tcBorders>
            <w:shd w:val="clear" w:color="auto" w:fill="FFFF99"/>
          </w:tcPr>
          <w:p w:rsidR="0076220A" w:rsidRPr="0076220A" w:rsidRDefault="0076220A" w:rsidP="0076220A">
            <w:pPr>
              <w:jc w:val="center"/>
              <w:rPr>
                <w:sz w:val="16"/>
              </w:rPr>
            </w:pPr>
          </w:p>
          <w:p w:rsidR="0076220A" w:rsidRPr="0076220A" w:rsidRDefault="00941922" w:rsidP="0076220A">
            <w:pPr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  <w:r w:rsidR="0076220A" w:rsidRPr="0076220A">
              <w:rPr>
                <w:sz w:val="16"/>
              </w:rPr>
              <w:t>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6220A" w:rsidRPr="0076220A" w:rsidRDefault="0076220A" w:rsidP="008E35BC">
            <w:pPr>
              <w:tabs>
                <w:tab w:val="left" w:pos="7716"/>
              </w:tabs>
              <w:ind w:right="-70"/>
              <w:rPr>
                <w:sz w:val="16"/>
              </w:rPr>
            </w:pPr>
          </w:p>
          <w:p w:rsidR="00EF75F3" w:rsidRDefault="00EF75F3" w:rsidP="00EF75F3">
            <w:pPr>
              <w:ind w:left="71"/>
              <w:rPr>
                <w:b/>
                <w:sz w:val="16"/>
              </w:rPr>
            </w:pPr>
            <w:r>
              <w:rPr>
                <w:b/>
                <w:sz w:val="16"/>
              </w:rPr>
              <w:t>Eventualposition:</w:t>
            </w:r>
          </w:p>
          <w:p w:rsidR="0076220A" w:rsidRPr="0076220A" w:rsidRDefault="0076220A" w:rsidP="00EF75F3">
            <w:pPr>
              <w:ind w:left="71"/>
              <w:rPr>
                <w:b/>
                <w:sz w:val="16"/>
              </w:rPr>
            </w:pPr>
            <w:r w:rsidRPr="0076220A">
              <w:rPr>
                <w:b/>
                <w:sz w:val="16"/>
              </w:rPr>
              <w:t>Abdichtung von Rohrdurchführungen mit Los-Festflansch.: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6220A" w:rsidRPr="0076220A" w:rsidRDefault="0076220A" w:rsidP="0076220A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  <w:p w:rsidR="0076220A" w:rsidRPr="0076220A" w:rsidRDefault="0076220A" w:rsidP="0076220A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  <w:r w:rsidRPr="0076220A">
              <w:rPr>
                <w:b/>
                <w:sz w:val="16"/>
              </w:rPr>
              <w:t>…………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6220A" w:rsidRPr="0076220A" w:rsidRDefault="0076220A" w:rsidP="0076220A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  <w:p w:rsidR="0076220A" w:rsidRPr="0076220A" w:rsidRDefault="0076220A" w:rsidP="0076220A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  <w:r w:rsidRPr="0076220A">
              <w:rPr>
                <w:sz w:val="16"/>
              </w:rPr>
              <w:t>Stk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6220A" w:rsidRPr="0076220A" w:rsidRDefault="0076220A" w:rsidP="0076220A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</w:p>
          <w:p w:rsidR="0076220A" w:rsidRPr="0076220A" w:rsidRDefault="0076220A" w:rsidP="0076220A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  <w:r w:rsidRPr="0076220A">
              <w:rPr>
                <w:b/>
                <w:sz w:val="16"/>
              </w:rPr>
              <w:t>…………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76220A" w:rsidRPr="0076220A" w:rsidRDefault="0076220A" w:rsidP="0076220A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</w:p>
          <w:p w:rsidR="0076220A" w:rsidRPr="0076220A" w:rsidRDefault="0076220A" w:rsidP="0076220A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  <w:r w:rsidRPr="0076220A">
              <w:rPr>
                <w:b/>
                <w:sz w:val="16"/>
              </w:rPr>
              <w:t>…………</w:t>
            </w:r>
          </w:p>
        </w:tc>
      </w:tr>
      <w:tr w:rsidR="0076220A" w:rsidRPr="0076220A" w:rsidTr="00005C0A">
        <w:trPr>
          <w:trHeight w:val="1437"/>
        </w:trPr>
        <w:tc>
          <w:tcPr>
            <w:tcW w:w="921" w:type="dxa"/>
            <w:tcBorders>
              <w:top w:val="nil"/>
              <w:bottom w:val="nil"/>
              <w:right w:val="single" w:sz="4" w:space="0" w:color="auto"/>
            </w:tcBorders>
            <w:shd w:val="clear" w:color="auto" w:fill="FFFF99"/>
          </w:tcPr>
          <w:p w:rsidR="0076220A" w:rsidRPr="0076220A" w:rsidRDefault="0076220A" w:rsidP="0076220A">
            <w:pPr>
              <w:jc w:val="center"/>
              <w:rPr>
                <w:sz w:val="16"/>
              </w:rPr>
            </w:pPr>
          </w:p>
        </w:tc>
        <w:tc>
          <w:tcPr>
            <w:tcW w:w="595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6220A" w:rsidRPr="0076220A" w:rsidRDefault="0076220A" w:rsidP="0076220A">
            <w:pPr>
              <w:ind w:left="71" w:right="1064"/>
              <w:rPr>
                <w:sz w:val="16"/>
              </w:rPr>
            </w:pPr>
          </w:p>
          <w:p w:rsidR="0076220A" w:rsidRPr="000443D0" w:rsidRDefault="0076220A" w:rsidP="00851C36">
            <w:pPr>
              <w:tabs>
                <w:tab w:val="left" w:pos="1205"/>
              </w:tabs>
              <w:ind w:left="71" w:right="1064"/>
              <w:jc w:val="both"/>
              <w:rPr>
                <w:sz w:val="16"/>
                <w:szCs w:val="16"/>
              </w:rPr>
            </w:pPr>
            <w:r w:rsidRPr="0076220A">
              <w:rPr>
                <w:sz w:val="16"/>
              </w:rPr>
              <w:t xml:space="preserve">Festflansch säubern, von losen und trennend wirkenden Stoffen befreien. Abdichten des Festflansches mit </w:t>
            </w:r>
            <w:r w:rsidR="00214988">
              <w:rPr>
                <w:sz w:val="16"/>
              </w:rPr>
              <w:t xml:space="preserve">Reaktivabdichtung </w:t>
            </w:r>
            <w:r w:rsidRPr="0076220A">
              <w:rPr>
                <w:sz w:val="16"/>
              </w:rPr>
              <w:t>in mind. zwei Arbeitsgängen unter Einlage von alkalibeständigem Armierungsgewebe. Die Gesamttrockenschi</w:t>
            </w:r>
            <w:r w:rsidR="00214988">
              <w:rPr>
                <w:sz w:val="16"/>
              </w:rPr>
              <w:t>chtdicke beträgt mind. 2</w:t>
            </w:r>
            <w:r w:rsidRPr="0076220A">
              <w:rPr>
                <w:sz w:val="16"/>
              </w:rPr>
              <w:t xml:space="preserve"> mm. </w:t>
            </w:r>
            <w:r w:rsidRPr="000443D0">
              <w:rPr>
                <w:sz w:val="16"/>
                <w:szCs w:val="16"/>
              </w:rPr>
              <w:t>Anschließend Losflansch fachgerecht montieren.</w:t>
            </w:r>
          </w:p>
          <w:p w:rsidR="0076220A" w:rsidRPr="000443D0" w:rsidRDefault="0076220A" w:rsidP="0076220A">
            <w:pPr>
              <w:tabs>
                <w:tab w:val="left" w:pos="1205"/>
              </w:tabs>
              <w:ind w:left="71" w:right="1064"/>
              <w:jc w:val="both"/>
              <w:rPr>
                <w:sz w:val="16"/>
                <w:szCs w:val="16"/>
              </w:rPr>
            </w:pPr>
          </w:p>
          <w:p w:rsidR="008E35BC" w:rsidRPr="000443D0" w:rsidRDefault="0076220A" w:rsidP="0076220A">
            <w:pPr>
              <w:tabs>
                <w:tab w:val="left" w:pos="1205"/>
              </w:tabs>
              <w:ind w:left="71" w:right="1064"/>
              <w:jc w:val="both"/>
              <w:rPr>
                <w:sz w:val="16"/>
                <w:szCs w:val="16"/>
              </w:rPr>
            </w:pPr>
            <w:r w:rsidRPr="000443D0">
              <w:rPr>
                <w:sz w:val="16"/>
                <w:szCs w:val="16"/>
              </w:rPr>
              <w:t xml:space="preserve">Material: </w:t>
            </w:r>
          </w:p>
          <w:p w:rsidR="0076220A" w:rsidRPr="00AA6A04" w:rsidRDefault="00214988" w:rsidP="0076220A">
            <w:pPr>
              <w:tabs>
                <w:tab w:val="left" w:pos="1205"/>
              </w:tabs>
              <w:ind w:left="71" w:right="1064"/>
              <w:jc w:val="both"/>
              <w:rPr>
                <w:sz w:val="16"/>
                <w:szCs w:val="16"/>
              </w:rPr>
            </w:pPr>
            <w:r w:rsidRPr="00AA6A04">
              <w:rPr>
                <w:rFonts w:cs="Arial"/>
                <w:sz w:val="16"/>
                <w:szCs w:val="16"/>
              </w:rPr>
              <w:t>Sopro ZR Turbo XXL Reaktivabdichtung 2-K 618,</w:t>
            </w:r>
          </w:p>
          <w:p w:rsidR="0076220A" w:rsidRPr="000443D0" w:rsidRDefault="008E35BC" w:rsidP="000443D0">
            <w:pPr>
              <w:tabs>
                <w:tab w:val="left" w:pos="1205"/>
              </w:tabs>
              <w:ind w:left="71" w:right="1064"/>
              <w:jc w:val="both"/>
              <w:rPr>
                <w:sz w:val="16"/>
                <w:szCs w:val="16"/>
              </w:rPr>
            </w:pPr>
            <w:r w:rsidRPr="00AA6A04">
              <w:rPr>
                <w:rFonts w:cs="Arial"/>
                <w:sz w:val="16"/>
                <w:szCs w:val="16"/>
              </w:rPr>
              <w:t>Sopro KellerDicht-Armierung KDA 662</w:t>
            </w:r>
            <w:r w:rsidRPr="00AA6A04">
              <w:rPr>
                <w:sz w:val="16"/>
                <w:szCs w:val="16"/>
              </w:rPr>
              <w:t xml:space="preserve"> </w:t>
            </w:r>
            <w:r w:rsidR="0076220A" w:rsidRPr="00AA6A04">
              <w:rPr>
                <w:sz w:val="16"/>
                <w:szCs w:val="16"/>
              </w:rPr>
              <w:t>oder</w:t>
            </w:r>
            <w:r w:rsidR="0076220A" w:rsidRPr="000443D0">
              <w:rPr>
                <w:sz w:val="16"/>
                <w:szCs w:val="16"/>
              </w:rPr>
              <w:t xml:space="preserve"> gleichwertig.</w:t>
            </w:r>
          </w:p>
          <w:p w:rsidR="0076220A" w:rsidRPr="0076220A" w:rsidRDefault="0076220A" w:rsidP="0076220A">
            <w:pPr>
              <w:tabs>
                <w:tab w:val="left" w:pos="1205"/>
              </w:tabs>
              <w:ind w:right="1064"/>
              <w:rPr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6220A" w:rsidRPr="0076220A" w:rsidRDefault="0076220A" w:rsidP="0076220A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76220A" w:rsidRPr="0076220A" w:rsidRDefault="0076220A" w:rsidP="0076220A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</w:tc>
      </w:tr>
      <w:tr w:rsidR="0076220A" w:rsidRPr="0076220A" w:rsidTr="00005C0A">
        <w:trPr>
          <w:trHeight w:val="303"/>
        </w:trPr>
        <w:tc>
          <w:tcPr>
            <w:tcW w:w="921" w:type="dxa"/>
            <w:tcBorders>
              <w:top w:val="nil"/>
              <w:bottom w:val="nil"/>
            </w:tcBorders>
            <w:shd w:val="clear" w:color="auto" w:fill="FFFF99"/>
          </w:tcPr>
          <w:p w:rsidR="0076220A" w:rsidRPr="0076220A" w:rsidRDefault="0076220A" w:rsidP="0076220A">
            <w:pPr>
              <w:jc w:val="center"/>
              <w:rPr>
                <w:sz w:val="16"/>
              </w:rPr>
            </w:pPr>
          </w:p>
          <w:p w:rsidR="0076220A" w:rsidRPr="0076220A" w:rsidRDefault="00941922" w:rsidP="0076220A">
            <w:pPr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  <w:r w:rsidR="0076220A" w:rsidRPr="0076220A">
              <w:rPr>
                <w:sz w:val="16"/>
              </w:rPr>
              <w:t>0</w:t>
            </w:r>
          </w:p>
        </w:tc>
        <w:tc>
          <w:tcPr>
            <w:tcW w:w="3260" w:type="dxa"/>
            <w:tcBorders>
              <w:top w:val="nil"/>
              <w:bottom w:val="nil"/>
              <w:right w:val="nil"/>
            </w:tcBorders>
          </w:tcPr>
          <w:p w:rsidR="0076220A" w:rsidRPr="0076220A" w:rsidRDefault="0076220A" w:rsidP="0076220A">
            <w:pPr>
              <w:ind w:left="71"/>
              <w:rPr>
                <w:b/>
                <w:sz w:val="16"/>
              </w:rPr>
            </w:pPr>
          </w:p>
          <w:p w:rsidR="0076220A" w:rsidRPr="0076220A" w:rsidRDefault="007327A8" w:rsidP="00B15A6E">
            <w:pPr>
              <w:ind w:left="71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Auftrag der </w:t>
            </w:r>
            <w:r w:rsidR="0076220A" w:rsidRPr="0076220A">
              <w:rPr>
                <w:b/>
                <w:sz w:val="16"/>
              </w:rPr>
              <w:t>Flächenabdichtung</w:t>
            </w:r>
            <w:r>
              <w:rPr>
                <w:b/>
                <w:sz w:val="16"/>
              </w:rPr>
              <w:t>:</w:t>
            </w:r>
            <w:r w:rsidR="0076220A" w:rsidRPr="0076220A">
              <w:rPr>
                <w:b/>
                <w:sz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6220A" w:rsidRPr="0076220A" w:rsidRDefault="0076220A" w:rsidP="0076220A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  <w:p w:rsidR="0076220A" w:rsidRPr="0076220A" w:rsidRDefault="0076220A" w:rsidP="0076220A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  <w:r w:rsidRPr="0076220A">
              <w:rPr>
                <w:b/>
                <w:sz w:val="16"/>
              </w:rPr>
              <w:t>…………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6220A" w:rsidRPr="0076220A" w:rsidRDefault="0076220A" w:rsidP="0076220A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  <w:p w:rsidR="0076220A" w:rsidRPr="0076220A" w:rsidRDefault="0076220A" w:rsidP="0076220A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  <w:r w:rsidRPr="0076220A">
              <w:rPr>
                <w:sz w:val="16"/>
              </w:rPr>
              <w:t>m²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6220A" w:rsidRPr="0076220A" w:rsidRDefault="0076220A" w:rsidP="0076220A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  <w:p w:rsidR="0076220A" w:rsidRPr="0076220A" w:rsidRDefault="0076220A" w:rsidP="0076220A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  <w:r w:rsidRPr="0076220A">
              <w:rPr>
                <w:b/>
                <w:sz w:val="16"/>
              </w:rPr>
              <w:t>…………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76220A" w:rsidRPr="0076220A" w:rsidRDefault="0076220A" w:rsidP="0076220A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  <w:p w:rsidR="0076220A" w:rsidRPr="0076220A" w:rsidRDefault="0076220A" w:rsidP="0076220A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  <w:r w:rsidRPr="0076220A">
              <w:rPr>
                <w:b/>
                <w:sz w:val="16"/>
              </w:rPr>
              <w:t>…………</w:t>
            </w:r>
          </w:p>
        </w:tc>
      </w:tr>
      <w:tr w:rsidR="0076220A" w:rsidRPr="0076220A" w:rsidTr="00005C0A">
        <w:trPr>
          <w:trHeight w:val="849"/>
        </w:trPr>
        <w:tc>
          <w:tcPr>
            <w:tcW w:w="921" w:type="dxa"/>
            <w:tcBorders>
              <w:top w:val="nil"/>
              <w:bottom w:val="nil"/>
            </w:tcBorders>
            <w:shd w:val="clear" w:color="auto" w:fill="FFFF99"/>
          </w:tcPr>
          <w:p w:rsidR="0076220A" w:rsidRPr="0076220A" w:rsidRDefault="0076220A" w:rsidP="0076220A">
            <w:pPr>
              <w:jc w:val="center"/>
              <w:rPr>
                <w:sz w:val="16"/>
              </w:rPr>
            </w:pPr>
          </w:p>
          <w:p w:rsidR="0076220A" w:rsidRPr="0076220A" w:rsidRDefault="0076220A" w:rsidP="0076220A">
            <w:pPr>
              <w:jc w:val="center"/>
              <w:rPr>
                <w:sz w:val="16"/>
              </w:rPr>
            </w:pPr>
          </w:p>
        </w:tc>
        <w:tc>
          <w:tcPr>
            <w:tcW w:w="5953" w:type="dxa"/>
            <w:gridSpan w:val="3"/>
            <w:tcBorders>
              <w:top w:val="nil"/>
              <w:bottom w:val="nil"/>
              <w:right w:val="nil"/>
            </w:tcBorders>
            <w:shd w:val="clear" w:color="auto" w:fill="FFFFFF"/>
          </w:tcPr>
          <w:p w:rsidR="0076220A" w:rsidRPr="0076220A" w:rsidRDefault="0076220A" w:rsidP="0076220A">
            <w:pPr>
              <w:tabs>
                <w:tab w:val="left" w:pos="1205"/>
              </w:tabs>
              <w:ind w:left="71" w:right="1064"/>
              <w:rPr>
                <w:sz w:val="16"/>
              </w:rPr>
            </w:pPr>
          </w:p>
          <w:p w:rsidR="00214988" w:rsidRDefault="0076220A" w:rsidP="0076220A">
            <w:pPr>
              <w:tabs>
                <w:tab w:val="left" w:pos="1205"/>
              </w:tabs>
              <w:ind w:left="71" w:right="1064"/>
              <w:jc w:val="both"/>
              <w:rPr>
                <w:sz w:val="16"/>
              </w:rPr>
            </w:pPr>
            <w:r w:rsidRPr="0076220A">
              <w:rPr>
                <w:sz w:val="16"/>
              </w:rPr>
              <w:t>Abd</w:t>
            </w:r>
            <w:r w:rsidR="00C97807">
              <w:rPr>
                <w:sz w:val="16"/>
              </w:rPr>
              <w:t>ichten der Gesamtfläche</w:t>
            </w:r>
            <w:r w:rsidR="00C3378B">
              <w:rPr>
                <w:sz w:val="16"/>
              </w:rPr>
              <w:t xml:space="preserve"> mit z</w:t>
            </w:r>
            <w:r w:rsidR="00C3378B" w:rsidRPr="00C3378B">
              <w:rPr>
                <w:sz w:val="16"/>
              </w:rPr>
              <w:t>ementäre</w:t>
            </w:r>
            <w:r w:rsidR="00EF75F3">
              <w:rPr>
                <w:sz w:val="16"/>
              </w:rPr>
              <w:t>r</w:t>
            </w:r>
            <w:r w:rsidR="00C3378B" w:rsidRPr="00C3378B">
              <w:rPr>
                <w:sz w:val="16"/>
              </w:rPr>
              <w:t>, zweikomponentige</w:t>
            </w:r>
            <w:r w:rsidR="00C3378B">
              <w:rPr>
                <w:sz w:val="16"/>
              </w:rPr>
              <w:t>r</w:t>
            </w:r>
            <w:r w:rsidR="00C3378B" w:rsidRPr="00C3378B">
              <w:rPr>
                <w:sz w:val="16"/>
              </w:rPr>
              <w:t>, schnell durchtrocknende</w:t>
            </w:r>
            <w:r w:rsidR="00C3378B">
              <w:rPr>
                <w:sz w:val="16"/>
              </w:rPr>
              <w:t>r</w:t>
            </w:r>
            <w:r w:rsidR="00C3378B" w:rsidRPr="00C3378B">
              <w:rPr>
                <w:sz w:val="16"/>
              </w:rPr>
              <w:t>, flexible und hoch ergiebige</w:t>
            </w:r>
            <w:r w:rsidR="00C3378B">
              <w:rPr>
                <w:sz w:val="16"/>
              </w:rPr>
              <w:t>r</w:t>
            </w:r>
            <w:r w:rsidR="00EF75F3">
              <w:rPr>
                <w:sz w:val="16"/>
              </w:rPr>
              <w:t xml:space="preserve"> mineralischer Dichtungsschlämme</w:t>
            </w:r>
            <w:r w:rsidR="00214988">
              <w:rPr>
                <w:sz w:val="16"/>
              </w:rPr>
              <w:t xml:space="preserve"> </w:t>
            </w:r>
            <w:r w:rsidR="00C3378B" w:rsidRPr="00C3378B">
              <w:rPr>
                <w:sz w:val="16"/>
              </w:rPr>
              <w:t>in mind. zwei Arbeitsgängen</w:t>
            </w:r>
            <w:r w:rsidR="00214988">
              <w:rPr>
                <w:sz w:val="16"/>
              </w:rPr>
              <w:t xml:space="preserve">. </w:t>
            </w:r>
          </w:p>
          <w:p w:rsidR="0076220A" w:rsidRDefault="0076220A" w:rsidP="0076220A">
            <w:pPr>
              <w:tabs>
                <w:tab w:val="left" w:pos="1205"/>
              </w:tabs>
              <w:ind w:left="71" w:right="1064"/>
              <w:jc w:val="both"/>
              <w:rPr>
                <w:sz w:val="16"/>
              </w:rPr>
            </w:pPr>
            <w:r w:rsidRPr="0076220A">
              <w:rPr>
                <w:sz w:val="16"/>
              </w:rPr>
              <w:t>Das Material</w:t>
            </w:r>
            <w:r w:rsidR="00C97807">
              <w:rPr>
                <w:sz w:val="16"/>
              </w:rPr>
              <w:t xml:space="preserve"> durch </w:t>
            </w:r>
            <w:r w:rsidR="00C97807" w:rsidRPr="00C97807">
              <w:rPr>
                <w:sz w:val="16"/>
              </w:rPr>
              <w:t>Spachteln</w:t>
            </w:r>
            <w:r w:rsidR="00C97807">
              <w:rPr>
                <w:sz w:val="16"/>
              </w:rPr>
              <w:t>,</w:t>
            </w:r>
            <w:r w:rsidR="00C97807" w:rsidRPr="00C97807">
              <w:rPr>
                <w:sz w:val="16"/>
              </w:rPr>
              <w:t xml:space="preserve"> </w:t>
            </w:r>
            <w:r w:rsidR="00214988" w:rsidRPr="00214988">
              <w:rPr>
                <w:sz w:val="16"/>
              </w:rPr>
              <w:t xml:space="preserve">Spritzen, </w:t>
            </w:r>
            <w:r w:rsidR="00C97807">
              <w:rPr>
                <w:sz w:val="16"/>
              </w:rPr>
              <w:t xml:space="preserve">Streichen </w:t>
            </w:r>
            <w:r w:rsidR="00214988" w:rsidRPr="00214988">
              <w:rPr>
                <w:sz w:val="16"/>
              </w:rPr>
              <w:t xml:space="preserve">oder Rollen </w:t>
            </w:r>
            <w:r w:rsidRPr="0076220A">
              <w:rPr>
                <w:sz w:val="16"/>
              </w:rPr>
              <w:t xml:space="preserve">auftragen. Vor dem Auftrag der nächsten Schicht muss die vorherige getrocknet sein. </w:t>
            </w:r>
          </w:p>
          <w:p w:rsidR="00C97807" w:rsidRDefault="00F145DC" w:rsidP="0076220A">
            <w:pPr>
              <w:tabs>
                <w:tab w:val="left" w:pos="1205"/>
              </w:tabs>
              <w:ind w:left="71" w:right="1064"/>
              <w:jc w:val="both"/>
              <w:rPr>
                <w:sz w:val="16"/>
              </w:rPr>
            </w:pPr>
            <w:r>
              <w:rPr>
                <w:sz w:val="16"/>
              </w:rPr>
              <w:t>Die Abdichtung auf die Stirnseite der Bodenplatte mindestens 10 cm breit auftragen (15 cm bei WU-Beton)</w:t>
            </w:r>
            <w:r w:rsidR="00C97807" w:rsidRPr="00C97807">
              <w:rPr>
                <w:sz w:val="16"/>
              </w:rPr>
              <w:t>.</w:t>
            </w:r>
          </w:p>
          <w:p w:rsidR="00B15A6E" w:rsidRDefault="00AA6A04" w:rsidP="00B15A6E">
            <w:pPr>
              <w:tabs>
                <w:tab w:val="left" w:pos="1205"/>
              </w:tabs>
              <w:ind w:left="71" w:right="1064"/>
              <w:jc w:val="both"/>
              <w:rPr>
                <w:sz w:val="16"/>
              </w:rPr>
            </w:pPr>
            <w:r>
              <w:rPr>
                <w:sz w:val="16"/>
              </w:rPr>
              <w:t>Im Bereich von Spritzwasserzonen die Abdichtung mindestens 30 cm über GOK führen.</w:t>
            </w:r>
          </w:p>
          <w:p w:rsidR="00B15A6E" w:rsidRDefault="00B15A6E" w:rsidP="00C9055C">
            <w:pPr>
              <w:tabs>
                <w:tab w:val="left" w:pos="1205"/>
              </w:tabs>
              <w:ind w:left="71" w:right="1064"/>
              <w:jc w:val="both"/>
              <w:rPr>
                <w:sz w:val="16"/>
              </w:rPr>
            </w:pPr>
          </w:p>
          <w:p w:rsidR="00B15A6E" w:rsidRDefault="00B15A6E" w:rsidP="00C9055C">
            <w:pPr>
              <w:tabs>
                <w:tab w:val="left" w:pos="1205"/>
              </w:tabs>
              <w:ind w:left="71" w:right="1064"/>
              <w:jc w:val="both"/>
              <w:rPr>
                <w:sz w:val="16"/>
              </w:rPr>
            </w:pPr>
            <w:r>
              <w:rPr>
                <w:sz w:val="16"/>
              </w:rPr>
              <w:t xml:space="preserve">Das Einhalten </w:t>
            </w:r>
            <w:proofErr w:type="gramStart"/>
            <w:r>
              <w:rPr>
                <w:sz w:val="16"/>
              </w:rPr>
              <w:t>der geforderten Mindestschichtdicke</w:t>
            </w:r>
            <w:proofErr w:type="gramEnd"/>
            <w:r>
              <w:rPr>
                <w:sz w:val="16"/>
              </w:rPr>
              <w:t xml:space="preserve"> ist über den Verbrauch sowie regelmäßige Kontrollen der Nassschichtdicke nachzuweisen.</w:t>
            </w:r>
          </w:p>
          <w:p w:rsidR="00C9055C" w:rsidRDefault="00C9055C" w:rsidP="00C9055C">
            <w:pPr>
              <w:tabs>
                <w:tab w:val="left" w:pos="1205"/>
              </w:tabs>
              <w:ind w:left="71" w:right="1064"/>
              <w:jc w:val="both"/>
              <w:rPr>
                <w:sz w:val="16"/>
              </w:rPr>
            </w:pPr>
          </w:p>
          <w:p w:rsidR="00591FC2" w:rsidRPr="0076220A" w:rsidRDefault="0076220A" w:rsidP="00B15A6E">
            <w:pPr>
              <w:tabs>
                <w:tab w:val="left" w:pos="1205"/>
              </w:tabs>
              <w:ind w:left="71" w:right="1064"/>
              <w:jc w:val="both"/>
              <w:rPr>
                <w:b/>
                <w:sz w:val="16"/>
              </w:rPr>
            </w:pPr>
            <w:r w:rsidRPr="0076220A">
              <w:rPr>
                <w:b/>
                <w:sz w:val="16"/>
              </w:rPr>
              <w:t xml:space="preserve">Gesamttrockenschichtdicken </w:t>
            </w:r>
            <w:r w:rsidRPr="0076220A">
              <w:rPr>
                <w:rFonts w:cs="Arial"/>
                <w:b/>
                <w:sz w:val="16"/>
              </w:rPr>
              <w:t>≥</w:t>
            </w:r>
            <w:r w:rsidR="00214988">
              <w:rPr>
                <w:b/>
                <w:sz w:val="16"/>
              </w:rPr>
              <w:t xml:space="preserve"> 2</w:t>
            </w:r>
            <w:r w:rsidRPr="0076220A">
              <w:rPr>
                <w:b/>
                <w:sz w:val="16"/>
              </w:rPr>
              <w:t xml:space="preserve"> mm</w:t>
            </w:r>
          </w:p>
          <w:p w:rsidR="001F6067" w:rsidRDefault="0076220A" w:rsidP="0076220A">
            <w:pPr>
              <w:tabs>
                <w:tab w:val="left" w:pos="1205"/>
              </w:tabs>
              <w:ind w:left="71" w:right="1064"/>
              <w:jc w:val="both"/>
              <w:rPr>
                <w:sz w:val="16"/>
              </w:rPr>
            </w:pPr>
            <w:r w:rsidRPr="0076220A">
              <w:rPr>
                <w:sz w:val="16"/>
              </w:rPr>
              <w:br/>
              <w:t xml:space="preserve">Material: </w:t>
            </w:r>
          </w:p>
          <w:p w:rsidR="00C97807" w:rsidRDefault="00214988" w:rsidP="000443D0">
            <w:pPr>
              <w:tabs>
                <w:tab w:val="left" w:pos="1205"/>
              </w:tabs>
              <w:ind w:left="71" w:right="1064"/>
              <w:jc w:val="both"/>
              <w:rPr>
                <w:sz w:val="16"/>
                <w:szCs w:val="16"/>
              </w:rPr>
            </w:pPr>
            <w:r w:rsidRPr="00214988">
              <w:rPr>
                <w:rFonts w:cs="Arial"/>
                <w:sz w:val="16"/>
                <w:szCs w:val="16"/>
              </w:rPr>
              <w:t>Sopro ZR Turbo XXL Reaktivabdichtung 2-K 618</w:t>
            </w:r>
            <w:r w:rsidR="0076220A" w:rsidRPr="00214988">
              <w:rPr>
                <w:sz w:val="16"/>
                <w:szCs w:val="16"/>
              </w:rPr>
              <w:t xml:space="preserve"> </w:t>
            </w:r>
          </w:p>
          <w:p w:rsidR="0076220A" w:rsidRPr="00214988" w:rsidRDefault="0076220A" w:rsidP="000443D0">
            <w:pPr>
              <w:tabs>
                <w:tab w:val="left" w:pos="1205"/>
              </w:tabs>
              <w:ind w:left="71" w:right="1064"/>
              <w:jc w:val="both"/>
              <w:rPr>
                <w:sz w:val="16"/>
                <w:szCs w:val="16"/>
              </w:rPr>
            </w:pPr>
            <w:r w:rsidRPr="00214988">
              <w:rPr>
                <w:sz w:val="16"/>
                <w:szCs w:val="16"/>
              </w:rPr>
              <w:t>oder gleichwertig.</w:t>
            </w:r>
          </w:p>
          <w:p w:rsidR="0076220A" w:rsidRPr="0076220A" w:rsidRDefault="0076220A" w:rsidP="0076220A">
            <w:pPr>
              <w:ind w:right="1064"/>
              <w:rPr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6220A" w:rsidRPr="0076220A" w:rsidRDefault="0076220A" w:rsidP="0076220A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76220A" w:rsidRPr="0076220A" w:rsidRDefault="0076220A" w:rsidP="0076220A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</w:tc>
      </w:tr>
      <w:tr w:rsidR="0076220A" w:rsidRPr="0076220A" w:rsidTr="00CF4A28">
        <w:trPr>
          <w:trHeight w:val="148"/>
        </w:trPr>
        <w:tc>
          <w:tcPr>
            <w:tcW w:w="921" w:type="dxa"/>
            <w:tcBorders>
              <w:top w:val="nil"/>
              <w:bottom w:val="nil"/>
            </w:tcBorders>
            <w:shd w:val="clear" w:color="auto" w:fill="FFFF99"/>
          </w:tcPr>
          <w:p w:rsidR="0076220A" w:rsidRPr="0076220A" w:rsidRDefault="0076220A" w:rsidP="0076220A">
            <w:pPr>
              <w:jc w:val="center"/>
              <w:rPr>
                <w:sz w:val="16"/>
              </w:rPr>
            </w:pPr>
          </w:p>
          <w:p w:rsidR="0076220A" w:rsidRPr="0076220A" w:rsidRDefault="00941922" w:rsidP="0076220A">
            <w:pPr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  <w:r w:rsidR="0076220A" w:rsidRPr="0076220A">
              <w:rPr>
                <w:sz w:val="16"/>
              </w:rPr>
              <w:t>0</w:t>
            </w:r>
          </w:p>
        </w:tc>
        <w:tc>
          <w:tcPr>
            <w:tcW w:w="3260" w:type="dxa"/>
            <w:tcBorders>
              <w:top w:val="nil"/>
              <w:bottom w:val="nil"/>
              <w:right w:val="nil"/>
            </w:tcBorders>
          </w:tcPr>
          <w:p w:rsidR="0076220A" w:rsidRPr="0076220A" w:rsidRDefault="0076220A" w:rsidP="0076220A">
            <w:pPr>
              <w:tabs>
                <w:tab w:val="left" w:pos="7716"/>
              </w:tabs>
              <w:ind w:left="71" w:right="-70"/>
              <w:rPr>
                <w:sz w:val="16"/>
              </w:rPr>
            </w:pPr>
          </w:p>
          <w:p w:rsidR="0076220A" w:rsidRPr="0076220A" w:rsidRDefault="000443D0" w:rsidP="000443D0">
            <w:pPr>
              <w:ind w:left="71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Schutz der </w:t>
            </w:r>
            <w:r w:rsidR="0076220A" w:rsidRPr="0076220A">
              <w:rPr>
                <w:b/>
                <w:sz w:val="16"/>
              </w:rPr>
              <w:t>Abdichtung: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6220A" w:rsidRPr="0076220A" w:rsidRDefault="0076220A" w:rsidP="0076220A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</w:p>
          <w:p w:rsidR="0076220A" w:rsidRPr="0076220A" w:rsidRDefault="0076220A" w:rsidP="0076220A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  <w:r w:rsidRPr="0076220A">
              <w:rPr>
                <w:b/>
                <w:sz w:val="16"/>
              </w:rPr>
              <w:t>…………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6220A" w:rsidRPr="0076220A" w:rsidRDefault="0076220A" w:rsidP="0076220A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  <w:p w:rsidR="0076220A" w:rsidRPr="0076220A" w:rsidRDefault="0076220A" w:rsidP="0076220A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  <w:r w:rsidRPr="0076220A">
              <w:rPr>
                <w:sz w:val="16"/>
              </w:rPr>
              <w:t>m²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6220A" w:rsidRPr="0076220A" w:rsidRDefault="0076220A" w:rsidP="0076220A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</w:p>
          <w:p w:rsidR="0076220A" w:rsidRPr="0076220A" w:rsidRDefault="0076220A" w:rsidP="0076220A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  <w:r w:rsidRPr="0076220A">
              <w:rPr>
                <w:b/>
                <w:sz w:val="16"/>
              </w:rPr>
              <w:t>…………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76220A" w:rsidRPr="0076220A" w:rsidRDefault="0076220A" w:rsidP="0076220A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</w:p>
          <w:p w:rsidR="0076220A" w:rsidRPr="0076220A" w:rsidRDefault="0076220A" w:rsidP="0076220A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  <w:r w:rsidRPr="0076220A">
              <w:rPr>
                <w:b/>
                <w:sz w:val="16"/>
              </w:rPr>
              <w:t>…………</w:t>
            </w:r>
          </w:p>
        </w:tc>
      </w:tr>
      <w:tr w:rsidR="0076220A" w:rsidRPr="0076220A" w:rsidTr="00005C0A">
        <w:trPr>
          <w:trHeight w:val="937"/>
        </w:trPr>
        <w:tc>
          <w:tcPr>
            <w:tcW w:w="921" w:type="dxa"/>
            <w:tcBorders>
              <w:top w:val="nil"/>
              <w:bottom w:val="nil"/>
              <w:right w:val="single" w:sz="4" w:space="0" w:color="auto"/>
            </w:tcBorders>
            <w:shd w:val="clear" w:color="auto" w:fill="FFFF99"/>
          </w:tcPr>
          <w:p w:rsidR="0076220A" w:rsidRPr="0076220A" w:rsidRDefault="0076220A" w:rsidP="0076220A">
            <w:pPr>
              <w:jc w:val="center"/>
              <w:rPr>
                <w:sz w:val="16"/>
              </w:rPr>
            </w:pPr>
          </w:p>
          <w:p w:rsidR="0076220A" w:rsidRPr="0076220A" w:rsidRDefault="0076220A" w:rsidP="0076220A">
            <w:pPr>
              <w:jc w:val="center"/>
              <w:rPr>
                <w:sz w:val="16"/>
              </w:rPr>
            </w:pPr>
          </w:p>
          <w:p w:rsidR="0076220A" w:rsidRPr="0076220A" w:rsidRDefault="0076220A" w:rsidP="0076220A">
            <w:pPr>
              <w:jc w:val="center"/>
              <w:rPr>
                <w:sz w:val="16"/>
              </w:rPr>
            </w:pPr>
          </w:p>
        </w:tc>
        <w:tc>
          <w:tcPr>
            <w:tcW w:w="595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220A" w:rsidRPr="0076220A" w:rsidRDefault="0076220A" w:rsidP="0076220A">
            <w:pPr>
              <w:tabs>
                <w:tab w:val="left" w:pos="7716"/>
              </w:tabs>
              <w:ind w:left="71" w:right="1064"/>
              <w:jc w:val="center"/>
              <w:rPr>
                <w:sz w:val="16"/>
              </w:rPr>
            </w:pPr>
          </w:p>
          <w:p w:rsidR="0076220A" w:rsidRPr="00591FC2" w:rsidRDefault="00C9055C" w:rsidP="00591FC2">
            <w:pPr>
              <w:ind w:left="71" w:right="1064"/>
              <w:jc w:val="both"/>
              <w:rPr>
                <w:sz w:val="16"/>
              </w:rPr>
            </w:pPr>
            <w:r>
              <w:rPr>
                <w:sz w:val="16"/>
              </w:rPr>
              <w:t xml:space="preserve">Errichten von geeigneten Maßnahmen zum </w:t>
            </w:r>
            <w:r w:rsidR="00AA6A04">
              <w:rPr>
                <w:sz w:val="16"/>
              </w:rPr>
              <w:t>Schutz der Abdichtung vor schädigenden Witterungseinflüssen und sonstigen schädigenden Beanspruchungen.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6220A" w:rsidRPr="0076220A" w:rsidRDefault="0076220A" w:rsidP="0076220A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76220A" w:rsidRPr="0076220A" w:rsidRDefault="0076220A" w:rsidP="0076220A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</w:tc>
      </w:tr>
    </w:tbl>
    <w:p w:rsidR="00F145DC" w:rsidRDefault="00F145DC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3260"/>
        <w:gridCol w:w="1418"/>
        <w:gridCol w:w="1275"/>
        <w:gridCol w:w="1276"/>
        <w:gridCol w:w="1389"/>
      </w:tblGrid>
      <w:tr w:rsidR="0076220A" w:rsidRPr="0076220A" w:rsidTr="00CF4A28">
        <w:trPr>
          <w:trHeight w:val="359"/>
        </w:trPr>
        <w:tc>
          <w:tcPr>
            <w:tcW w:w="921" w:type="dxa"/>
            <w:tcBorders>
              <w:top w:val="nil"/>
              <w:bottom w:val="nil"/>
              <w:right w:val="single" w:sz="4" w:space="0" w:color="auto"/>
            </w:tcBorders>
            <w:shd w:val="clear" w:color="auto" w:fill="FFFF99"/>
          </w:tcPr>
          <w:p w:rsidR="0076220A" w:rsidRPr="0076220A" w:rsidRDefault="0076220A" w:rsidP="0076220A">
            <w:pPr>
              <w:jc w:val="center"/>
              <w:rPr>
                <w:sz w:val="16"/>
              </w:rPr>
            </w:pPr>
          </w:p>
          <w:p w:rsidR="0076220A" w:rsidRPr="0076220A" w:rsidRDefault="00941922" w:rsidP="0076220A">
            <w:pPr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  <w:r w:rsidR="0076220A" w:rsidRPr="0076220A">
              <w:rPr>
                <w:sz w:val="16"/>
              </w:rPr>
              <w:t>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6220A" w:rsidRPr="0076220A" w:rsidRDefault="0076220A" w:rsidP="0076220A">
            <w:pPr>
              <w:tabs>
                <w:tab w:val="left" w:pos="1205"/>
              </w:tabs>
              <w:ind w:left="71"/>
              <w:rPr>
                <w:b/>
                <w:sz w:val="16"/>
              </w:rPr>
            </w:pPr>
          </w:p>
          <w:p w:rsidR="00141B2D" w:rsidRDefault="00141B2D" w:rsidP="0076220A">
            <w:pPr>
              <w:tabs>
                <w:tab w:val="left" w:pos="1205"/>
              </w:tabs>
              <w:ind w:left="71"/>
              <w:rPr>
                <w:b/>
                <w:sz w:val="16"/>
              </w:rPr>
            </w:pPr>
            <w:r>
              <w:rPr>
                <w:b/>
                <w:sz w:val="16"/>
              </w:rPr>
              <w:t>Eventualposition:</w:t>
            </w:r>
          </w:p>
          <w:p w:rsidR="0076220A" w:rsidRPr="0076220A" w:rsidRDefault="0076220A" w:rsidP="0076220A">
            <w:pPr>
              <w:tabs>
                <w:tab w:val="left" w:pos="1205"/>
              </w:tabs>
              <w:ind w:left="71"/>
              <w:rPr>
                <w:b/>
                <w:sz w:val="16"/>
              </w:rPr>
            </w:pPr>
            <w:r w:rsidRPr="0076220A">
              <w:rPr>
                <w:b/>
                <w:sz w:val="16"/>
              </w:rPr>
              <w:t>Prüf</w:t>
            </w:r>
            <w:r w:rsidR="00B15A6E">
              <w:rPr>
                <w:b/>
                <w:sz w:val="16"/>
              </w:rPr>
              <w:t>ung der Trockens</w:t>
            </w:r>
            <w:r w:rsidR="00141B2D">
              <w:rPr>
                <w:b/>
                <w:sz w:val="16"/>
              </w:rPr>
              <w:t>chichtdicke</w:t>
            </w:r>
            <w:r w:rsidRPr="0076220A">
              <w:rPr>
                <w:b/>
                <w:sz w:val="16"/>
              </w:rPr>
              <w:t>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6220A" w:rsidRPr="0076220A" w:rsidRDefault="0076220A" w:rsidP="0076220A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  <w:p w:rsidR="0076220A" w:rsidRPr="0076220A" w:rsidRDefault="0076220A" w:rsidP="0076220A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  <w:r w:rsidRPr="0076220A">
              <w:rPr>
                <w:b/>
                <w:sz w:val="16"/>
              </w:rPr>
              <w:t>…………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6220A" w:rsidRPr="0076220A" w:rsidRDefault="0076220A" w:rsidP="0076220A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  <w:p w:rsidR="0076220A" w:rsidRPr="0076220A" w:rsidRDefault="0076220A" w:rsidP="0076220A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  <w:proofErr w:type="spellStart"/>
            <w:r w:rsidRPr="0076220A">
              <w:rPr>
                <w:sz w:val="16"/>
              </w:rPr>
              <w:t>Psch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6220A" w:rsidRPr="0076220A" w:rsidRDefault="0076220A" w:rsidP="0076220A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</w:p>
          <w:p w:rsidR="0076220A" w:rsidRPr="0076220A" w:rsidRDefault="0076220A" w:rsidP="0076220A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  <w:r w:rsidRPr="0076220A">
              <w:rPr>
                <w:b/>
                <w:sz w:val="16"/>
              </w:rPr>
              <w:t>…………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76220A" w:rsidRPr="0076220A" w:rsidRDefault="0076220A" w:rsidP="0076220A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</w:p>
          <w:p w:rsidR="0076220A" w:rsidRPr="0076220A" w:rsidRDefault="0076220A" w:rsidP="0076220A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  <w:r w:rsidRPr="0076220A">
              <w:rPr>
                <w:b/>
                <w:sz w:val="16"/>
              </w:rPr>
              <w:t>…………</w:t>
            </w:r>
          </w:p>
        </w:tc>
      </w:tr>
      <w:tr w:rsidR="0076220A" w:rsidRPr="0076220A" w:rsidTr="00005C0A">
        <w:trPr>
          <w:trHeight w:val="1070"/>
        </w:trPr>
        <w:tc>
          <w:tcPr>
            <w:tcW w:w="921" w:type="dxa"/>
            <w:tcBorders>
              <w:top w:val="nil"/>
              <w:bottom w:val="nil"/>
              <w:right w:val="single" w:sz="4" w:space="0" w:color="auto"/>
            </w:tcBorders>
            <w:shd w:val="clear" w:color="auto" w:fill="FFFF99"/>
          </w:tcPr>
          <w:p w:rsidR="0076220A" w:rsidRPr="0076220A" w:rsidRDefault="0076220A" w:rsidP="0076220A">
            <w:pPr>
              <w:jc w:val="center"/>
              <w:rPr>
                <w:sz w:val="16"/>
              </w:rPr>
            </w:pPr>
          </w:p>
        </w:tc>
        <w:tc>
          <w:tcPr>
            <w:tcW w:w="595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6220A" w:rsidRPr="0076220A" w:rsidRDefault="0076220A" w:rsidP="0076220A">
            <w:pPr>
              <w:ind w:left="71" w:right="1064"/>
              <w:rPr>
                <w:sz w:val="16"/>
              </w:rPr>
            </w:pPr>
          </w:p>
          <w:p w:rsidR="00141B2D" w:rsidRDefault="00141B2D" w:rsidP="00141B2D">
            <w:pPr>
              <w:ind w:left="71" w:right="1064"/>
              <w:jc w:val="both"/>
              <w:rPr>
                <w:sz w:val="16"/>
              </w:rPr>
            </w:pPr>
            <w:r>
              <w:rPr>
                <w:sz w:val="16"/>
              </w:rPr>
              <w:t xml:space="preserve">Nach Aushärtung der Abdichtung ist diese stichprobenartig auf die geforderten Mindest-Schichtdicken zu überprüfen. Die Auswahl der Prüfstellen erfolgt durch </w:t>
            </w:r>
            <w:proofErr w:type="gramStart"/>
            <w:r>
              <w:rPr>
                <w:sz w:val="16"/>
              </w:rPr>
              <w:t>den</w:t>
            </w:r>
            <w:proofErr w:type="gramEnd"/>
            <w:r>
              <w:rPr>
                <w:sz w:val="16"/>
              </w:rPr>
              <w:t xml:space="preserve"> AG, die Prüfdu</w:t>
            </w:r>
            <w:bookmarkStart w:id="0" w:name="_GoBack"/>
            <w:bookmarkEnd w:id="0"/>
            <w:r>
              <w:rPr>
                <w:sz w:val="16"/>
              </w:rPr>
              <w:t xml:space="preserve">rchführung erfolgt im Beisein des AG. Die Prüfung ist entsprechend zu protokollieren, Prüfprotokoll </w:t>
            </w:r>
            <w:proofErr w:type="gramStart"/>
            <w:r>
              <w:rPr>
                <w:sz w:val="16"/>
              </w:rPr>
              <w:t>dem</w:t>
            </w:r>
            <w:proofErr w:type="gramEnd"/>
            <w:r>
              <w:rPr>
                <w:sz w:val="16"/>
              </w:rPr>
              <w:t xml:space="preserve"> AG übergeben. Nach Prüfung sind die Punkte mit Abdichtungsmaterial überlappend in zwei Aufträgen zu überarbeiten</w:t>
            </w:r>
          </w:p>
          <w:p w:rsidR="0076220A" w:rsidRPr="0076220A" w:rsidRDefault="0076220A" w:rsidP="0076220A">
            <w:pPr>
              <w:tabs>
                <w:tab w:val="left" w:pos="1205"/>
              </w:tabs>
              <w:ind w:right="1064"/>
              <w:rPr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6220A" w:rsidRPr="0076220A" w:rsidRDefault="0076220A" w:rsidP="0076220A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76220A" w:rsidRPr="0076220A" w:rsidRDefault="0076220A" w:rsidP="0076220A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</w:tc>
      </w:tr>
      <w:tr w:rsidR="0076220A" w:rsidRPr="0076220A" w:rsidTr="00005C0A">
        <w:trPr>
          <w:trHeight w:val="359"/>
        </w:trPr>
        <w:tc>
          <w:tcPr>
            <w:tcW w:w="921" w:type="dxa"/>
            <w:tcBorders>
              <w:top w:val="nil"/>
              <w:bottom w:val="nil"/>
              <w:right w:val="single" w:sz="4" w:space="0" w:color="auto"/>
            </w:tcBorders>
            <w:shd w:val="clear" w:color="auto" w:fill="FFFF99"/>
          </w:tcPr>
          <w:p w:rsidR="0076220A" w:rsidRPr="0076220A" w:rsidRDefault="0076220A" w:rsidP="0076220A">
            <w:pPr>
              <w:jc w:val="center"/>
              <w:rPr>
                <w:sz w:val="16"/>
              </w:rPr>
            </w:pPr>
          </w:p>
          <w:p w:rsidR="0076220A" w:rsidRPr="0076220A" w:rsidRDefault="00941922" w:rsidP="0076220A">
            <w:pPr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  <w:r w:rsidR="0076220A" w:rsidRPr="0076220A">
              <w:rPr>
                <w:sz w:val="16"/>
              </w:rPr>
              <w:t>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6220A" w:rsidRPr="0076220A" w:rsidRDefault="0076220A" w:rsidP="0076220A">
            <w:pPr>
              <w:tabs>
                <w:tab w:val="left" w:pos="1205"/>
              </w:tabs>
              <w:ind w:left="71"/>
              <w:rPr>
                <w:b/>
                <w:sz w:val="16"/>
              </w:rPr>
            </w:pPr>
          </w:p>
          <w:p w:rsidR="0076220A" w:rsidRPr="0076220A" w:rsidRDefault="0076220A" w:rsidP="000443D0">
            <w:pPr>
              <w:tabs>
                <w:tab w:val="left" w:pos="1205"/>
              </w:tabs>
              <w:ind w:left="71"/>
              <w:rPr>
                <w:b/>
                <w:sz w:val="16"/>
              </w:rPr>
            </w:pPr>
            <w:r w:rsidRPr="0076220A">
              <w:rPr>
                <w:b/>
                <w:sz w:val="16"/>
              </w:rPr>
              <w:t>Anbringen von Drainage- und Schutzmatten: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6220A" w:rsidRPr="0076220A" w:rsidRDefault="0076220A" w:rsidP="0076220A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  <w:p w:rsidR="0076220A" w:rsidRPr="0076220A" w:rsidRDefault="0076220A" w:rsidP="0076220A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  <w:r w:rsidRPr="0076220A">
              <w:rPr>
                <w:b/>
                <w:sz w:val="16"/>
              </w:rPr>
              <w:t>…………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6220A" w:rsidRPr="0076220A" w:rsidRDefault="0076220A" w:rsidP="0076220A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  <w:p w:rsidR="0076220A" w:rsidRPr="0076220A" w:rsidRDefault="0076220A" w:rsidP="0076220A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  <w:r w:rsidRPr="0076220A">
              <w:rPr>
                <w:sz w:val="16"/>
              </w:rPr>
              <w:t>m²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6220A" w:rsidRPr="0076220A" w:rsidRDefault="0076220A" w:rsidP="0076220A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</w:p>
          <w:p w:rsidR="0076220A" w:rsidRPr="0076220A" w:rsidRDefault="0076220A" w:rsidP="0076220A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  <w:r w:rsidRPr="0076220A">
              <w:rPr>
                <w:b/>
                <w:sz w:val="16"/>
              </w:rPr>
              <w:t>…………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76220A" w:rsidRPr="0076220A" w:rsidRDefault="0076220A" w:rsidP="0076220A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</w:p>
          <w:p w:rsidR="0076220A" w:rsidRPr="0076220A" w:rsidRDefault="0076220A" w:rsidP="0076220A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  <w:r w:rsidRPr="0076220A">
              <w:rPr>
                <w:b/>
                <w:sz w:val="16"/>
              </w:rPr>
              <w:t>…………</w:t>
            </w:r>
          </w:p>
        </w:tc>
      </w:tr>
      <w:tr w:rsidR="0076220A" w:rsidRPr="0076220A" w:rsidTr="00005C0A">
        <w:trPr>
          <w:trHeight w:val="1070"/>
        </w:trPr>
        <w:tc>
          <w:tcPr>
            <w:tcW w:w="921" w:type="dxa"/>
            <w:tcBorders>
              <w:top w:val="nil"/>
              <w:bottom w:val="nil"/>
              <w:right w:val="single" w:sz="4" w:space="0" w:color="auto"/>
            </w:tcBorders>
            <w:shd w:val="clear" w:color="auto" w:fill="FFFF99"/>
          </w:tcPr>
          <w:p w:rsidR="0076220A" w:rsidRPr="0076220A" w:rsidRDefault="0076220A" w:rsidP="0076220A">
            <w:pPr>
              <w:jc w:val="center"/>
              <w:rPr>
                <w:sz w:val="16"/>
              </w:rPr>
            </w:pPr>
          </w:p>
        </w:tc>
        <w:tc>
          <w:tcPr>
            <w:tcW w:w="595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6220A" w:rsidRPr="0076220A" w:rsidRDefault="0076220A" w:rsidP="000443D0">
            <w:pPr>
              <w:rPr>
                <w:sz w:val="16"/>
              </w:rPr>
            </w:pPr>
          </w:p>
          <w:p w:rsidR="0076220A" w:rsidRPr="0076220A" w:rsidRDefault="0076220A" w:rsidP="0076220A">
            <w:pPr>
              <w:tabs>
                <w:tab w:val="left" w:pos="1205"/>
              </w:tabs>
              <w:ind w:left="71" w:right="1064"/>
              <w:jc w:val="both"/>
              <w:rPr>
                <w:sz w:val="16"/>
              </w:rPr>
            </w:pPr>
            <w:r w:rsidRPr="0076220A">
              <w:rPr>
                <w:sz w:val="16"/>
              </w:rPr>
              <w:t>Anbringen einer dreischichtigen Noppenmatte als Schutzschicht und senkrechte Flächendränage mit Filtervlies und rückseitiger, druckverteilender Folie.</w:t>
            </w:r>
          </w:p>
          <w:p w:rsidR="0076220A" w:rsidRPr="0076220A" w:rsidRDefault="0076220A" w:rsidP="0076220A">
            <w:pPr>
              <w:tabs>
                <w:tab w:val="left" w:pos="1205"/>
              </w:tabs>
              <w:ind w:left="71" w:right="1064"/>
              <w:jc w:val="both"/>
              <w:rPr>
                <w:sz w:val="16"/>
              </w:rPr>
            </w:pPr>
          </w:p>
          <w:p w:rsidR="000443D0" w:rsidRDefault="0076220A" w:rsidP="0076220A">
            <w:pPr>
              <w:tabs>
                <w:tab w:val="left" w:pos="1205"/>
              </w:tabs>
              <w:ind w:left="71" w:right="1064"/>
              <w:jc w:val="both"/>
              <w:rPr>
                <w:sz w:val="16"/>
              </w:rPr>
            </w:pPr>
            <w:r w:rsidRPr="0076220A">
              <w:rPr>
                <w:sz w:val="16"/>
              </w:rPr>
              <w:t xml:space="preserve">Material: </w:t>
            </w:r>
          </w:p>
          <w:p w:rsidR="0076220A" w:rsidRDefault="000443D0" w:rsidP="000443D0">
            <w:pPr>
              <w:tabs>
                <w:tab w:val="left" w:pos="1205"/>
              </w:tabs>
              <w:ind w:left="71" w:right="1064"/>
              <w:jc w:val="both"/>
              <w:rPr>
                <w:sz w:val="16"/>
                <w:szCs w:val="16"/>
              </w:rPr>
            </w:pPr>
            <w:r w:rsidRPr="000443D0">
              <w:rPr>
                <w:rFonts w:cs="Arial"/>
                <w:sz w:val="16"/>
                <w:szCs w:val="16"/>
              </w:rPr>
              <w:t>Sopro KellerDrainSystem KDS 663</w:t>
            </w:r>
            <w:r w:rsidR="0076220A" w:rsidRPr="000443D0">
              <w:rPr>
                <w:sz w:val="16"/>
                <w:szCs w:val="16"/>
              </w:rPr>
              <w:t xml:space="preserve"> oder gleichwertig.</w:t>
            </w:r>
          </w:p>
          <w:p w:rsidR="000443D0" w:rsidRPr="000443D0" w:rsidRDefault="000443D0" w:rsidP="000443D0">
            <w:pPr>
              <w:tabs>
                <w:tab w:val="left" w:pos="1205"/>
              </w:tabs>
              <w:ind w:left="71" w:right="1064"/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6220A" w:rsidRPr="0076220A" w:rsidRDefault="0076220A" w:rsidP="0076220A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76220A" w:rsidRPr="0076220A" w:rsidRDefault="0076220A" w:rsidP="0076220A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</w:tc>
      </w:tr>
      <w:tr w:rsidR="007327A8" w:rsidRPr="0076220A" w:rsidTr="00670579">
        <w:trPr>
          <w:trHeight w:val="359"/>
        </w:trPr>
        <w:tc>
          <w:tcPr>
            <w:tcW w:w="921" w:type="dxa"/>
            <w:tcBorders>
              <w:top w:val="nil"/>
              <w:bottom w:val="nil"/>
              <w:right w:val="single" w:sz="4" w:space="0" w:color="auto"/>
            </w:tcBorders>
            <w:shd w:val="clear" w:color="auto" w:fill="FFFF99"/>
          </w:tcPr>
          <w:p w:rsidR="007327A8" w:rsidRPr="0076220A" w:rsidRDefault="007327A8" w:rsidP="00670579">
            <w:pPr>
              <w:jc w:val="center"/>
              <w:rPr>
                <w:sz w:val="16"/>
              </w:rPr>
            </w:pPr>
          </w:p>
          <w:p w:rsidR="007327A8" w:rsidRPr="0076220A" w:rsidRDefault="00941922" w:rsidP="00670579">
            <w:pPr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  <w:r w:rsidR="007327A8" w:rsidRPr="0076220A">
              <w:rPr>
                <w:sz w:val="16"/>
              </w:rPr>
              <w:t>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327A8" w:rsidRPr="0076220A" w:rsidRDefault="007327A8" w:rsidP="00670579">
            <w:pPr>
              <w:tabs>
                <w:tab w:val="left" w:pos="1205"/>
              </w:tabs>
              <w:ind w:left="71"/>
              <w:rPr>
                <w:b/>
                <w:sz w:val="16"/>
              </w:rPr>
            </w:pPr>
          </w:p>
          <w:p w:rsidR="007327A8" w:rsidRPr="0076220A" w:rsidRDefault="007327A8" w:rsidP="00670579">
            <w:pPr>
              <w:tabs>
                <w:tab w:val="left" w:pos="1205"/>
              </w:tabs>
              <w:ind w:left="71"/>
              <w:rPr>
                <w:b/>
                <w:sz w:val="16"/>
              </w:rPr>
            </w:pPr>
            <w:r w:rsidRPr="0076220A">
              <w:rPr>
                <w:b/>
                <w:sz w:val="16"/>
              </w:rPr>
              <w:t>Alternativposition:</w:t>
            </w:r>
          </w:p>
          <w:p w:rsidR="007327A8" w:rsidRPr="0076220A" w:rsidRDefault="007327A8" w:rsidP="00670579">
            <w:pPr>
              <w:tabs>
                <w:tab w:val="left" w:pos="1205"/>
              </w:tabs>
              <w:ind w:left="71"/>
              <w:rPr>
                <w:b/>
                <w:sz w:val="16"/>
              </w:rPr>
            </w:pPr>
            <w:r w:rsidRPr="0076220A">
              <w:rPr>
                <w:b/>
                <w:sz w:val="16"/>
              </w:rPr>
              <w:t>Anbringen von Schutz- und Wärmedämmplatten: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7A8" w:rsidRPr="0076220A" w:rsidRDefault="007327A8" w:rsidP="00670579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  <w:p w:rsidR="007327A8" w:rsidRPr="0076220A" w:rsidRDefault="007327A8" w:rsidP="00670579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  <w:r w:rsidRPr="0076220A">
              <w:rPr>
                <w:b/>
                <w:sz w:val="16"/>
              </w:rPr>
              <w:t>…………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7A8" w:rsidRPr="0076220A" w:rsidRDefault="007327A8" w:rsidP="00670579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  <w:p w:rsidR="007327A8" w:rsidRPr="0076220A" w:rsidRDefault="007327A8" w:rsidP="00670579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  <w:r w:rsidRPr="0076220A">
              <w:rPr>
                <w:sz w:val="16"/>
              </w:rPr>
              <w:t>m²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7A8" w:rsidRPr="0076220A" w:rsidRDefault="007327A8" w:rsidP="00670579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</w:p>
          <w:p w:rsidR="007327A8" w:rsidRPr="0076220A" w:rsidRDefault="007327A8" w:rsidP="00670579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  <w:r w:rsidRPr="0076220A">
              <w:rPr>
                <w:b/>
                <w:sz w:val="16"/>
              </w:rPr>
              <w:t>…………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7327A8" w:rsidRPr="0076220A" w:rsidRDefault="007327A8" w:rsidP="00670579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</w:p>
          <w:p w:rsidR="007327A8" w:rsidRPr="0076220A" w:rsidRDefault="007327A8" w:rsidP="00670579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  <w:r w:rsidRPr="0076220A">
              <w:rPr>
                <w:b/>
                <w:sz w:val="16"/>
              </w:rPr>
              <w:t>…………</w:t>
            </w:r>
          </w:p>
        </w:tc>
      </w:tr>
      <w:tr w:rsidR="007327A8" w:rsidRPr="0076220A" w:rsidTr="00670579">
        <w:trPr>
          <w:trHeight w:val="1070"/>
        </w:trPr>
        <w:tc>
          <w:tcPr>
            <w:tcW w:w="921" w:type="dxa"/>
            <w:tcBorders>
              <w:top w:val="nil"/>
              <w:bottom w:val="nil"/>
              <w:right w:val="single" w:sz="4" w:space="0" w:color="auto"/>
            </w:tcBorders>
            <w:shd w:val="clear" w:color="auto" w:fill="FFFF99"/>
          </w:tcPr>
          <w:p w:rsidR="007327A8" w:rsidRPr="0076220A" w:rsidRDefault="007327A8" w:rsidP="00670579">
            <w:pPr>
              <w:jc w:val="center"/>
              <w:rPr>
                <w:sz w:val="16"/>
              </w:rPr>
            </w:pPr>
          </w:p>
        </w:tc>
        <w:tc>
          <w:tcPr>
            <w:tcW w:w="595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327A8" w:rsidRPr="0076220A" w:rsidRDefault="007327A8" w:rsidP="00670579">
            <w:pPr>
              <w:ind w:left="71"/>
              <w:rPr>
                <w:sz w:val="16"/>
              </w:rPr>
            </w:pPr>
          </w:p>
          <w:p w:rsidR="007327A8" w:rsidRPr="0076220A" w:rsidRDefault="007327A8" w:rsidP="00670579">
            <w:pPr>
              <w:tabs>
                <w:tab w:val="left" w:pos="1205"/>
              </w:tabs>
              <w:ind w:left="71" w:right="1064"/>
              <w:jc w:val="both"/>
              <w:rPr>
                <w:sz w:val="16"/>
              </w:rPr>
            </w:pPr>
            <w:r w:rsidRPr="0076220A">
              <w:rPr>
                <w:sz w:val="16"/>
              </w:rPr>
              <w:t xml:space="preserve">Verkleben von Hartschaumdämmplatten als Schutzschicht und Wärmedämmung (Perimeterdämmung) mit </w:t>
            </w:r>
            <w:r>
              <w:rPr>
                <w:sz w:val="16"/>
              </w:rPr>
              <w:t>Reaktivabdichtung</w:t>
            </w:r>
            <w:r w:rsidRPr="0076220A">
              <w:rPr>
                <w:sz w:val="16"/>
              </w:rPr>
              <w:t xml:space="preserve"> auf der erhärteten Flächenabdichtung.</w:t>
            </w:r>
          </w:p>
          <w:p w:rsidR="007327A8" w:rsidRPr="0076220A" w:rsidRDefault="007327A8" w:rsidP="00670579">
            <w:pPr>
              <w:tabs>
                <w:tab w:val="left" w:pos="1205"/>
              </w:tabs>
              <w:ind w:left="71" w:right="1064"/>
              <w:jc w:val="both"/>
              <w:rPr>
                <w:sz w:val="16"/>
              </w:rPr>
            </w:pPr>
            <w:r w:rsidRPr="0076220A">
              <w:rPr>
                <w:sz w:val="16"/>
              </w:rPr>
              <w:t>Es empfiehlt sich eine vollflächige und möglichst hohlraumfreie Verklebung.</w:t>
            </w:r>
          </w:p>
          <w:p w:rsidR="007327A8" w:rsidRPr="0076220A" w:rsidRDefault="007327A8" w:rsidP="00670579">
            <w:pPr>
              <w:tabs>
                <w:tab w:val="left" w:pos="1205"/>
              </w:tabs>
              <w:ind w:left="71" w:right="1064"/>
              <w:jc w:val="both"/>
              <w:rPr>
                <w:sz w:val="16"/>
              </w:rPr>
            </w:pPr>
          </w:p>
          <w:p w:rsidR="007327A8" w:rsidRDefault="007327A8" w:rsidP="00670579">
            <w:pPr>
              <w:tabs>
                <w:tab w:val="left" w:pos="1205"/>
              </w:tabs>
              <w:ind w:left="71" w:right="1064"/>
              <w:jc w:val="both"/>
              <w:rPr>
                <w:sz w:val="16"/>
              </w:rPr>
            </w:pPr>
            <w:r w:rsidRPr="0076220A">
              <w:rPr>
                <w:sz w:val="16"/>
              </w:rPr>
              <w:t xml:space="preserve">Material: </w:t>
            </w:r>
          </w:p>
          <w:p w:rsidR="007327A8" w:rsidRDefault="007327A8" w:rsidP="00670579">
            <w:pPr>
              <w:tabs>
                <w:tab w:val="left" w:pos="1205"/>
              </w:tabs>
              <w:ind w:left="71" w:right="1064"/>
              <w:jc w:val="both"/>
              <w:rPr>
                <w:sz w:val="16"/>
              </w:rPr>
            </w:pPr>
            <w:r>
              <w:rPr>
                <w:sz w:val="16"/>
              </w:rPr>
              <w:t>Perimeterdämmung,</w:t>
            </w:r>
          </w:p>
          <w:p w:rsidR="007327A8" w:rsidRDefault="007327A8" w:rsidP="00670579">
            <w:pPr>
              <w:tabs>
                <w:tab w:val="left" w:pos="1205"/>
              </w:tabs>
              <w:ind w:left="71" w:right="1064"/>
              <w:jc w:val="both"/>
              <w:rPr>
                <w:sz w:val="16"/>
                <w:szCs w:val="16"/>
              </w:rPr>
            </w:pPr>
            <w:r w:rsidRPr="003302DE">
              <w:rPr>
                <w:rFonts w:cs="Arial"/>
                <w:sz w:val="16"/>
                <w:szCs w:val="16"/>
              </w:rPr>
              <w:t>Sopro ZR Turbo XXL Reaktivabdichtung 2-K 618</w:t>
            </w:r>
            <w:r w:rsidRPr="003302DE">
              <w:rPr>
                <w:sz w:val="16"/>
                <w:szCs w:val="16"/>
              </w:rPr>
              <w:t xml:space="preserve"> </w:t>
            </w:r>
          </w:p>
          <w:p w:rsidR="007327A8" w:rsidRPr="003302DE" w:rsidRDefault="007327A8" w:rsidP="00670579">
            <w:pPr>
              <w:tabs>
                <w:tab w:val="left" w:pos="1205"/>
              </w:tabs>
              <w:ind w:left="71" w:right="1064"/>
              <w:jc w:val="both"/>
              <w:rPr>
                <w:sz w:val="16"/>
                <w:szCs w:val="16"/>
              </w:rPr>
            </w:pPr>
            <w:r w:rsidRPr="003302DE">
              <w:rPr>
                <w:sz w:val="16"/>
                <w:szCs w:val="16"/>
              </w:rPr>
              <w:t>oder gleichwertig.</w:t>
            </w:r>
          </w:p>
          <w:p w:rsidR="007327A8" w:rsidRPr="0076220A" w:rsidRDefault="007327A8" w:rsidP="00670579">
            <w:pPr>
              <w:tabs>
                <w:tab w:val="left" w:pos="1205"/>
              </w:tabs>
              <w:rPr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7A8" w:rsidRPr="0076220A" w:rsidRDefault="007327A8" w:rsidP="00670579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7327A8" w:rsidRPr="0076220A" w:rsidRDefault="007327A8" w:rsidP="00670579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</w:tc>
      </w:tr>
      <w:tr w:rsidR="00D96538" w:rsidRPr="00F905CB" w:rsidTr="00C30546">
        <w:trPr>
          <w:trHeight w:val="303"/>
        </w:trPr>
        <w:tc>
          <w:tcPr>
            <w:tcW w:w="921" w:type="dxa"/>
            <w:tcBorders>
              <w:top w:val="nil"/>
              <w:bottom w:val="nil"/>
            </w:tcBorders>
            <w:shd w:val="clear" w:color="auto" w:fill="FFFF99"/>
          </w:tcPr>
          <w:p w:rsidR="00D96538" w:rsidRPr="00F905CB" w:rsidRDefault="00D96538" w:rsidP="00C30546">
            <w:pPr>
              <w:jc w:val="center"/>
              <w:rPr>
                <w:sz w:val="16"/>
              </w:rPr>
            </w:pPr>
          </w:p>
          <w:p w:rsidR="00D96538" w:rsidRPr="00F905CB" w:rsidRDefault="00941922" w:rsidP="00C30546">
            <w:pPr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  <w:r w:rsidR="00D96538" w:rsidRPr="00F905CB">
              <w:rPr>
                <w:sz w:val="16"/>
              </w:rPr>
              <w:t>0</w:t>
            </w:r>
          </w:p>
        </w:tc>
        <w:tc>
          <w:tcPr>
            <w:tcW w:w="3260" w:type="dxa"/>
            <w:tcBorders>
              <w:top w:val="nil"/>
              <w:bottom w:val="nil"/>
              <w:right w:val="nil"/>
            </w:tcBorders>
          </w:tcPr>
          <w:p w:rsidR="00D96538" w:rsidRPr="00F905CB" w:rsidRDefault="00D96538" w:rsidP="00C30546">
            <w:pPr>
              <w:ind w:left="71"/>
              <w:rPr>
                <w:b/>
                <w:sz w:val="16"/>
              </w:rPr>
            </w:pPr>
          </w:p>
          <w:p w:rsidR="00D96538" w:rsidRPr="00035967" w:rsidRDefault="00D96538" w:rsidP="00C30546">
            <w:pPr>
              <w:ind w:left="74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Verputzen von abgedichteten Sockelbereichen</w:t>
            </w:r>
            <w:r w:rsidRPr="00F905CB">
              <w:rPr>
                <w:rFonts w:cs="Arial"/>
                <w:b/>
                <w:sz w:val="16"/>
                <w:szCs w:val="16"/>
              </w:rPr>
              <w:t xml:space="preserve">: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96538" w:rsidRPr="00F905CB" w:rsidRDefault="00D96538" w:rsidP="00C30546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  <w:p w:rsidR="00D96538" w:rsidRPr="00F905CB" w:rsidRDefault="00D96538" w:rsidP="00C30546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  <w:r w:rsidRPr="00F905CB">
              <w:rPr>
                <w:b/>
                <w:sz w:val="16"/>
              </w:rPr>
              <w:t>…………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96538" w:rsidRPr="00F905CB" w:rsidRDefault="00D96538" w:rsidP="00C30546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  <w:p w:rsidR="00D96538" w:rsidRPr="00F905CB" w:rsidRDefault="00D96538" w:rsidP="00C30546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  <w:r w:rsidRPr="00F905CB">
              <w:rPr>
                <w:sz w:val="16"/>
              </w:rPr>
              <w:t>m²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96538" w:rsidRPr="00F905CB" w:rsidRDefault="00D96538" w:rsidP="00C30546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  <w:p w:rsidR="00D96538" w:rsidRPr="00F905CB" w:rsidRDefault="00D96538" w:rsidP="00C30546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  <w:r w:rsidRPr="00F905CB">
              <w:rPr>
                <w:b/>
                <w:sz w:val="16"/>
              </w:rPr>
              <w:t>…………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D96538" w:rsidRPr="00F905CB" w:rsidRDefault="00D96538" w:rsidP="00C30546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  <w:p w:rsidR="00D96538" w:rsidRPr="00F905CB" w:rsidRDefault="00D96538" w:rsidP="00C30546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  <w:r w:rsidRPr="00F905CB">
              <w:rPr>
                <w:b/>
                <w:sz w:val="16"/>
              </w:rPr>
              <w:t>…………</w:t>
            </w:r>
          </w:p>
        </w:tc>
      </w:tr>
      <w:tr w:rsidR="00D96538" w:rsidRPr="00F905CB" w:rsidTr="00C30546">
        <w:trPr>
          <w:trHeight w:val="849"/>
        </w:trPr>
        <w:tc>
          <w:tcPr>
            <w:tcW w:w="921" w:type="dxa"/>
            <w:tcBorders>
              <w:top w:val="nil"/>
              <w:bottom w:val="nil"/>
            </w:tcBorders>
            <w:shd w:val="clear" w:color="auto" w:fill="FFFF99"/>
          </w:tcPr>
          <w:p w:rsidR="00D96538" w:rsidRPr="00F905CB" w:rsidRDefault="00D96538" w:rsidP="00C30546">
            <w:pPr>
              <w:jc w:val="center"/>
              <w:rPr>
                <w:sz w:val="16"/>
              </w:rPr>
            </w:pPr>
          </w:p>
          <w:p w:rsidR="00D96538" w:rsidRPr="00F905CB" w:rsidRDefault="00D96538" w:rsidP="00C30546">
            <w:pPr>
              <w:jc w:val="center"/>
              <w:rPr>
                <w:sz w:val="16"/>
              </w:rPr>
            </w:pPr>
          </w:p>
        </w:tc>
        <w:tc>
          <w:tcPr>
            <w:tcW w:w="5953" w:type="dxa"/>
            <w:gridSpan w:val="3"/>
            <w:tcBorders>
              <w:top w:val="nil"/>
              <w:bottom w:val="nil"/>
              <w:right w:val="nil"/>
            </w:tcBorders>
            <w:shd w:val="clear" w:color="auto" w:fill="FFFFFF"/>
          </w:tcPr>
          <w:p w:rsidR="00D96538" w:rsidRPr="00F905CB" w:rsidRDefault="00D96538" w:rsidP="00C30546">
            <w:pPr>
              <w:ind w:right="1064"/>
              <w:rPr>
                <w:sz w:val="16"/>
              </w:rPr>
            </w:pPr>
          </w:p>
          <w:p w:rsidR="00D96538" w:rsidRPr="00F905CB" w:rsidRDefault="00D96538" w:rsidP="00C30546">
            <w:pPr>
              <w:autoSpaceDE w:val="0"/>
              <w:autoSpaceDN w:val="0"/>
              <w:adjustRightInd w:val="0"/>
              <w:ind w:left="74" w:right="1064"/>
              <w:jc w:val="both"/>
              <w:rPr>
                <w:rFonts w:cs="Arial"/>
                <w:sz w:val="16"/>
                <w:szCs w:val="16"/>
              </w:rPr>
            </w:pPr>
            <w:r w:rsidRPr="00F905CB">
              <w:rPr>
                <w:rFonts w:cs="Arial"/>
                <w:sz w:val="16"/>
                <w:szCs w:val="16"/>
              </w:rPr>
              <w:t xml:space="preserve">Herstellen einer Kontaktspachtelung aus flexiblem, hydraulisch erhärtendem Dünnbettmörtel der Mindestgüte C2 </w:t>
            </w:r>
            <w:r>
              <w:rPr>
                <w:rFonts w:cs="Arial"/>
                <w:sz w:val="16"/>
                <w:szCs w:val="16"/>
              </w:rPr>
              <w:t>gemäß</w:t>
            </w:r>
            <w:r w:rsidRPr="00F905CB">
              <w:rPr>
                <w:rFonts w:cs="Arial"/>
                <w:sz w:val="16"/>
                <w:szCs w:val="16"/>
              </w:rPr>
              <w:t xml:space="preserve"> DIN EN</w:t>
            </w:r>
            <w:r>
              <w:rPr>
                <w:rFonts w:cs="Arial"/>
                <w:sz w:val="16"/>
                <w:szCs w:val="16"/>
              </w:rPr>
              <w:t xml:space="preserve"> 12004. Für den optimalen Verbund des nachfolgenden Putzes</w:t>
            </w:r>
            <w:r w:rsidRPr="00F905CB">
              <w:rPr>
                <w:rFonts w:cs="Arial"/>
                <w:sz w:val="16"/>
                <w:szCs w:val="16"/>
              </w:rPr>
              <w:t xml:space="preserve"> ist der Dünnbettmörtel mit einer 6-8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F905CB">
              <w:rPr>
                <w:rFonts w:cs="Arial"/>
                <w:sz w:val="16"/>
                <w:szCs w:val="16"/>
              </w:rPr>
              <w:t>mm Zahnung aufzuziehen. Zahnung stehen und aushärten lassen.</w:t>
            </w:r>
          </w:p>
          <w:p w:rsidR="00D96538" w:rsidRPr="00F905CB" w:rsidRDefault="00D96538" w:rsidP="00C30546">
            <w:pPr>
              <w:autoSpaceDE w:val="0"/>
              <w:autoSpaceDN w:val="0"/>
              <w:adjustRightInd w:val="0"/>
              <w:ind w:left="74" w:right="1064"/>
              <w:jc w:val="both"/>
              <w:rPr>
                <w:rFonts w:cs="Arial"/>
                <w:sz w:val="16"/>
                <w:szCs w:val="16"/>
              </w:rPr>
            </w:pPr>
          </w:p>
          <w:p w:rsidR="00D96538" w:rsidRDefault="00D96538" w:rsidP="00C30546">
            <w:pPr>
              <w:autoSpaceDE w:val="0"/>
              <w:autoSpaceDN w:val="0"/>
              <w:adjustRightInd w:val="0"/>
              <w:ind w:left="74" w:right="1064"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Verputzen der Sockelfläche mit schnell erhärtendem Zementputz nach DIN EN 998-1 (GP), Festigkeitsklasse CS IV</w:t>
            </w:r>
            <w:r w:rsidRPr="00F905CB">
              <w:rPr>
                <w:rFonts w:cs="Arial"/>
                <w:sz w:val="16"/>
                <w:szCs w:val="16"/>
              </w:rPr>
              <w:t xml:space="preserve">. </w:t>
            </w:r>
            <w:r>
              <w:rPr>
                <w:rFonts w:cs="Arial"/>
                <w:sz w:val="16"/>
                <w:szCs w:val="16"/>
              </w:rPr>
              <w:t xml:space="preserve">Die </w:t>
            </w:r>
            <w:r w:rsidRPr="00F905CB">
              <w:rPr>
                <w:rFonts w:cs="Arial"/>
                <w:sz w:val="16"/>
                <w:szCs w:val="16"/>
              </w:rPr>
              <w:t>O</w:t>
            </w:r>
            <w:r>
              <w:rPr>
                <w:rFonts w:cs="Arial"/>
                <w:sz w:val="16"/>
                <w:szCs w:val="16"/>
              </w:rPr>
              <w:t>berfläche</w:t>
            </w:r>
            <w:r w:rsidRPr="00F905CB">
              <w:rPr>
                <w:rFonts w:cs="Arial"/>
                <w:sz w:val="16"/>
                <w:szCs w:val="16"/>
              </w:rPr>
              <w:t xml:space="preserve"> eben abziehen und glätten. </w:t>
            </w:r>
          </w:p>
          <w:p w:rsidR="00D96538" w:rsidRPr="00F905CB" w:rsidRDefault="00D96538" w:rsidP="00C30546">
            <w:pPr>
              <w:autoSpaceDE w:val="0"/>
              <w:autoSpaceDN w:val="0"/>
              <w:adjustRightInd w:val="0"/>
              <w:ind w:left="74" w:right="1064"/>
              <w:jc w:val="both"/>
              <w:rPr>
                <w:rFonts w:cs="Arial"/>
                <w:sz w:val="16"/>
                <w:szCs w:val="16"/>
              </w:rPr>
            </w:pPr>
          </w:p>
          <w:p w:rsidR="00D96538" w:rsidRPr="00F905CB" w:rsidRDefault="00D96538" w:rsidP="00C30546">
            <w:pPr>
              <w:autoSpaceDE w:val="0"/>
              <w:autoSpaceDN w:val="0"/>
              <w:adjustRightInd w:val="0"/>
              <w:ind w:left="74" w:right="1064"/>
              <w:jc w:val="both"/>
              <w:rPr>
                <w:rFonts w:cs="Arial"/>
                <w:sz w:val="16"/>
                <w:szCs w:val="16"/>
              </w:rPr>
            </w:pPr>
            <w:r w:rsidRPr="00F905CB">
              <w:rPr>
                <w:rFonts w:cs="Arial"/>
                <w:sz w:val="16"/>
                <w:szCs w:val="16"/>
              </w:rPr>
              <w:t>Fachgere</w:t>
            </w:r>
            <w:r>
              <w:rPr>
                <w:rFonts w:cs="Arial"/>
                <w:sz w:val="16"/>
                <w:szCs w:val="16"/>
              </w:rPr>
              <w:t>chte Nachbehandlung durchführen und den Putz</w:t>
            </w:r>
            <w:r w:rsidRPr="00F905CB">
              <w:rPr>
                <w:rFonts w:cs="Arial"/>
                <w:sz w:val="16"/>
                <w:szCs w:val="16"/>
              </w:rPr>
              <w:t xml:space="preserve"> durch Nachfeuchten vor zu schneller Austrocknung schützen.</w:t>
            </w:r>
          </w:p>
          <w:p w:rsidR="00D96538" w:rsidRDefault="00D96538" w:rsidP="00C30546">
            <w:pPr>
              <w:autoSpaceDE w:val="0"/>
              <w:autoSpaceDN w:val="0"/>
              <w:adjustRightInd w:val="0"/>
              <w:ind w:left="74" w:right="1064"/>
              <w:jc w:val="both"/>
              <w:rPr>
                <w:rFonts w:cs="Arial"/>
                <w:sz w:val="16"/>
                <w:szCs w:val="16"/>
              </w:rPr>
            </w:pPr>
          </w:p>
          <w:p w:rsidR="00D96538" w:rsidRPr="00F905CB" w:rsidRDefault="00D96538" w:rsidP="00C30546">
            <w:pPr>
              <w:autoSpaceDE w:val="0"/>
              <w:autoSpaceDN w:val="0"/>
              <w:adjustRightInd w:val="0"/>
              <w:ind w:left="74" w:right="1064"/>
              <w:jc w:val="both"/>
              <w:rPr>
                <w:rFonts w:cs="Arial"/>
                <w:sz w:val="16"/>
                <w:szCs w:val="16"/>
              </w:rPr>
            </w:pPr>
            <w:r w:rsidRPr="00F905CB">
              <w:rPr>
                <w:rFonts w:cs="Arial"/>
                <w:sz w:val="16"/>
                <w:szCs w:val="16"/>
              </w:rPr>
              <w:t xml:space="preserve">Schichtdicke im Mittel: ____cm. </w:t>
            </w:r>
          </w:p>
          <w:p w:rsidR="00D96538" w:rsidRPr="00F905CB" w:rsidRDefault="00D96538" w:rsidP="00C30546">
            <w:pPr>
              <w:autoSpaceDE w:val="0"/>
              <w:autoSpaceDN w:val="0"/>
              <w:adjustRightInd w:val="0"/>
              <w:ind w:left="74" w:right="1064"/>
              <w:rPr>
                <w:rFonts w:cs="Arial"/>
                <w:sz w:val="16"/>
                <w:szCs w:val="16"/>
              </w:rPr>
            </w:pPr>
          </w:p>
          <w:p w:rsidR="00D96538" w:rsidRDefault="00D96538" w:rsidP="00C30546">
            <w:pPr>
              <w:autoSpaceDE w:val="0"/>
              <w:autoSpaceDN w:val="0"/>
              <w:adjustRightInd w:val="0"/>
              <w:ind w:left="74" w:right="1064"/>
              <w:rPr>
                <w:rFonts w:cs="Arial"/>
                <w:sz w:val="16"/>
                <w:szCs w:val="16"/>
              </w:rPr>
            </w:pPr>
            <w:r w:rsidRPr="00F905CB">
              <w:rPr>
                <w:rFonts w:cs="Arial"/>
                <w:sz w:val="16"/>
                <w:szCs w:val="16"/>
              </w:rPr>
              <w:t xml:space="preserve">Material: </w:t>
            </w:r>
          </w:p>
          <w:p w:rsidR="00D96538" w:rsidRPr="007327A8" w:rsidRDefault="00D96538" w:rsidP="00C30546">
            <w:pPr>
              <w:autoSpaceDE w:val="0"/>
              <w:autoSpaceDN w:val="0"/>
              <w:adjustRightInd w:val="0"/>
              <w:ind w:left="74" w:right="1064"/>
              <w:rPr>
                <w:rFonts w:cs="Arial"/>
                <w:sz w:val="16"/>
                <w:szCs w:val="16"/>
              </w:rPr>
            </w:pPr>
            <w:r w:rsidRPr="007327A8">
              <w:rPr>
                <w:rFonts w:cs="Arial"/>
                <w:sz w:val="16"/>
                <w:szCs w:val="16"/>
              </w:rPr>
              <w:t>Sopro's No.1 Flexkleber 400,</w:t>
            </w:r>
          </w:p>
          <w:p w:rsidR="00D96538" w:rsidRPr="007327A8" w:rsidRDefault="00D96538" w:rsidP="00C30546">
            <w:pPr>
              <w:autoSpaceDE w:val="0"/>
              <w:autoSpaceDN w:val="0"/>
              <w:adjustRightInd w:val="0"/>
              <w:ind w:left="74" w:right="1064"/>
              <w:rPr>
                <w:rFonts w:cs="Arial"/>
                <w:sz w:val="16"/>
                <w:szCs w:val="16"/>
              </w:rPr>
            </w:pPr>
            <w:r w:rsidRPr="007327A8">
              <w:rPr>
                <w:rFonts w:cs="Arial"/>
                <w:sz w:val="16"/>
                <w:szCs w:val="16"/>
              </w:rPr>
              <w:t>Sopro RAP 2 Renovier- &amp; AusgleichsPutz 434 oder</w:t>
            </w:r>
            <w:r w:rsidRPr="007327A8">
              <w:rPr>
                <w:sz w:val="16"/>
                <w:szCs w:val="16"/>
              </w:rPr>
              <w:t xml:space="preserve">  gleichwertig.</w:t>
            </w:r>
          </w:p>
          <w:p w:rsidR="00D96538" w:rsidRPr="00F905CB" w:rsidRDefault="00D96538" w:rsidP="00C30546">
            <w:pPr>
              <w:ind w:right="1064"/>
              <w:rPr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96538" w:rsidRPr="00F905CB" w:rsidRDefault="00D96538" w:rsidP="00C30546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D96538" w:rsidRPr="00F905CB" w:rsidRDefault="00D96538" w:rsidP="00C30546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</w:tc>
      </w:tr>
      <w:tr w:rsidR="007327A8" w:rsidRPr="00F905CB" w:rsidTr="00670579">
        <w:trPr>
          <w:trHeight w:val="303"/>
        </w:trPr>
        <w:tc>
          <w:tcPr>
            <w:tcW w:w="921" w:type="dxa"/>
            <w:tcBorders>
              <w:top w:val="nil"/>
              <w:bottom w:val="nil"/>
            </w:tcBorders>
            <w:shd w:val="clear" w:color="auto" w:fill="FFFF99"/>
          </w:tcPr>
          <w:p w:rsidR="007327A8" w:rsidRPr="00F905CB" w:rsidRDefault="007327A8" w:rsidP="00670579">
            <w:pPr>
              <w:jc w:val="center"/>
              <w:rPr>
                <w:sz w:val="16"/>
              </w:rPr>
            </w:pPr>
          </w:p>
          <w:p w:rsidR="007327A8" w:rsidRPr="00F905CB" w:rsidRDefault="00941922" w:rsidP="00670579">
            <w:pPr>
              <w:jc w:val="center"/>
              <w:rPr>
                <w:sz w:val="16"/>
              </w:rPr>
            </w:pPr>
            <w:r>
              <w:rPr>
                <w:sz w:val="16"/>
              </w:rPr>
              <w:t>19</w:t>
            </w:r>
            <w:r w:rsidR="007327A8" w:rsidRPr="00F905CB">
              <w:rPr>
                <w:sz w:val="16"/>
              </w:rPr>
              <w:t>0</w:t>
            </w:r>
          </w:p>
        </w:tc>
        <w:tc>
          <w:tcPr>
            <w:tcW w:w="3260" w:type="dxa"/>
            <w:tcBorders>
              <w:top w:val="nil"/>
              <w:bottom w:val="nil"/>
              <w:right w:val="nil"/>
            </w:tcBorders>
          </w:tcPr>
          <w:p w:rsidR="007327A8" w:rsidRPr="00F905CB" w:rsidRDefault="007327A8" w:rsidP="00670579">
            <w:pPr>
              <w:ind w:left="71"/>
              <w:rPr>
                <w:b/>
                <w:sz w:val="16"/>
              </w:rPr>
            </w:pPr>
          </w:p>
          <w:p w:rsidR="00D96538" w:rsidRDefault="00D96538" w:rsidP="00670579">
            <w:pPr>
              <w:ind w:left="74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Alternativposition:</w:t>
            </w:r>
          </w:p>
          <w:p w:rsidR="007327A8" w:rsidRPr="00035967" w:rsidRDefault="00D96538" w:rsidP="00670579">
            <w:pPr>
              <w:ind w:left="74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Farbanstrich</w:t>
            </w:r>
            <w:r w:rsidR="000B6869">
              <w:rPr>
                <w:rFonts w:cs="Arial"/>
                <w:b/>
                <w:sz w:val="16"/>
                <w:szCs w:val="16"/>
              </w:rPr>
              <w:t xml:space="preserve"> auf</w:t>
            </w:r>
            <w:r w:rsidR="007327A8">
              <w:rPr>
                <w:rFonts w:cs="Arial"/>
                <w:b/>
                <w:sz w:val="16"/>
                <w:szCs w:val="16"/>
              </w:rPr>
              <w:t xml:space="preserve"> abgedichteten Sockelbereichen</w:t>
            </w:r>
            <w:r w:rsidR="007327A8" w:rsidRPr="00F905CB">
              <w:rPr>
                <w:rFonts w:cs="Arial"/>
                <w:b/>
                <w:sz w:val="16"/>
                <w:szCs w:val="16"/>
              </w:rPr>
              <w:t xml:space="preserve">: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7A8" w:rsidRPr="00F905CB" w:rsidRDefault="007327A8" w:rsidP="00670579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  <w:p w:rsidR="007327A8" w:rsidRPr="00F905CB" w:rsidRDefault="007327A8" w:rsidP="00670579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  <w:r w:rsidRPr="00F905CB">
              <w:rPr>
                <w:b/>
                <w:sz w:val="16"/>
              </w:rPr>
              <w:t>…………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7A8" w:rsidRPr="00F905CB" w:rsidRDefault="007327A8" w:rsidP="00670579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  <w:p w:rsidR="007327A8" w:rsidRPr="00F905CB" w:rsidRDefault="007327A8" w:rsidP="00670579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  <w:r w:rsidRPr="00F905CB">
              <w:rPr>
                <w:sz w:val="16"/>
              </w:rPr>
              <w:t>m²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7A8" w:rsidRPr="00F905CB" w:rsidRDefault="007327A8" w:rsidP="00670579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  <w:p w:rsidR="007327A8" w:rsidRPr="00F905CB" w:rsidRDefault="007327A8" w:rsidP="00670579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  <w:r w:rsidRPr="00F905CB">
              <w:rPr>
                <w:b/>
                <w:sz w:val="16"/>
              </w:rPr>
              <w:t>…………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7327A8" w:rsidRPr="00F905CB" w:rsidRDefault="007327A8" w:rsidP="00670579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  <w:p w:rsidR="007327A8" w:rsidRPr="00F905CB" w:rsidRDefault="007327A8" w:rsidP="00670579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  <w:r w:rsidRPr="00F905CB">
              <w:rPr>
                <w:b/>
                <w:sz w:val="16"/>
              </w:rPr>
              <w:t>…………</w:t>
            </w:r>
          </w:p>
        </w:tc>
      </w:tr>
      <w:tr w:rsidR="007327A8" w:rsidRPr="00F905CB" w:rsidTr="00670579">
        <w:trPr>
          <w:trHeight w:val="849"/>
        </w:trPr>
        <w:tc>
          <w:tcPr>
            <w:tcW w:w="921" w:type="dxa"/>
            <w:tcBorders>
              <w:top w:val="nil"/>
              <w:bottom w:val="nil"/>
            </w:tcBorders>
            <w:shd w:val="clear" w:color="auto" w:fill="FFFF99"/>
          </w:tcPr>
          <w:p w:rsidR="007327A8" w:rsidRPr="00F905CB" w:rsidRDefault="007327A8" w:rsidP="00670579">
            <w:pPr>
              <w:jc w:val="center"/>
              <w:rPr>
                <w:sz w:val="16"/>
              </w:rPr>
            </w:pPr>
          </w:p>
          <w:p w:rsidR="007327A8" w:rsidRPr="00F905CB" w:rsidRDefault="007327A8" w:rsidP="00670579">
            <w:pPr>
              <w:jc w:val="center"/>
              <w:rPr>
                <w:sz w:val="16"/>
              </w:rPr>
            </w:pPr>
          </w:p>
        </w:tc>
        <w:tc>
          <w:tcPr>
            <w:tcW w:w="5953" w:type="dxa"/>
            <w:gridSpan w:val="3"/>
            <w:tcBorders>
              <w:top w:val="nil"/>
              <w:bottom w:val="nil"/>
              <w:right w:val="nil"/>
            </w:tcBorders>
            <w:shd w:val="clear" w:color="auto" w:fill="FFFFFF"/>
          </w:tcPr>
          <w:p w:rsidR="007327A8" w:rsidRPr="00F905CB" w:rsidRDefault="007327A8" w:rsidP="00670579">
            <w:pPr>
              <w:ind w:right="1064"/>
              <w:rPr>
                <w:sz w:val="16"/>
              </w:rPr>
            </w:pPr>
          </w:p>
          <w:p w:rsidR="007327A8" w:rsidRPr="00F905CB" w:rsidRDefault="00D96538" w:rsidP="00670579">
            <w:pPr>
              <w:autoSpaceDE w:val="0"/>
              <w:autoSpaceDN w:val="0"/>
              <w:adjustRightInd w:val="0"/>
              <w:ind w:left="74" w:right="1064"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Überstreichen der abgedichteten Sockelfläche mit Fassadenfarbe, z. B. auf Acrylatbasis.</w:t>
            </w:r>
          </w:p>
          <w:p w:rsidR="007327A8" w:rsidRPr="00F905CB" w:rsidRDefault="007327A8" w:rsidP="00D96538">
            <w:pPr>
              <w:autoSpaceDE w:val="0"/>
              <w:autoSpaceDN w:val="0"/>
              <w:adjustRightInd w:val="0"/>
              <w:ind w:left="74" w:right="1064"/>
              <w:rPr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27A8" w:rsidRPr="00F905CB" w:rsidRDefault="007327A8" w:rsidP="00670579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7327A8" w:rsidRPr="00F905CB" w:rsidRDefault="007327A8" w:rsidP="00670579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</w:tc>
      </w:tr>
      <w:tr w:rsidR="0076220A" w:rsidRPr="0076220A" w:rsidTr="00CF4A28">
        <w:trPr>
          <w:trHeight w:val="359"/>
        </w:trPr>
        <w:tc>
          <w:tcPr>
            <w:tcW w:w="921" w:type="dxa"/>
            <w:tcBorders>
              <w:top w:val="nil"/>
              <w:bottom w:val="nil"/>
              <w:right w:val="single" w:sz="4" w:space="0" w:color="auto"/>
            </w:tcBorders>
            <w:shd w:val="clear" w:color="auto" w:fill="FFFF99"/>
          </w:tcPr>
          <w:p w:rsidR="0076220A" w:rsidRPr="0076220A" w:rsidRDefault="0076220A" w:rsidP="0076220A">
            <w:pPr>
              <w:jc w:val="center"/>
              <w:rPr>
                <w:sz w:val="16"/>
              </w:rPr>
            </w:pPr>
          </w:p>
          <w:p w:rsidR="0076220A" w:rsidRPr="0076220A" w:rsidRDefault="0076220A" w:rsidP="0076220A">
            <w:pPr>
              <w:jc w:val="center"/>
              <w:rPr>
                <w:sz w:val="16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6220A" w:rsidRPr="0076220A" w:rsidRDefault="0076220A" w:rsidP="0076220A">
            <w:pPr>
              <w:tabs>
                <w:tab w:val="left" w:pos="7716"/>
              </w:tabs>
              <w:ind w:left="71" w:right="-70"/>
              <w:rPr>
                <w:sz w:val="16"/>
              </w:rPr>
            </w:pPr>
          </w:p>
          <w:p w:rsidR="0076220A" w:rsidRPr="0076220A" w:rsidRDefault="0076220A" w:rsidP="000369B0">
            <w:pPr>
              <w:ind w:left="71"/>
              <w:rPr>
                <w:b/>
                <w:sz w:val="16"/>
              </w:rPr>
            </w:pPr>
            <w:r w:rsidRPr="0076220A">
              <w:rPr>
                <w:b/>
                <w:sz w:val="16"/>
              </w:rPr>
              <w:t>Folgende Technische Datenblätter sind bei der Verarbeitung der Produkte zu beachten: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6220A" w:rsidRPr="0076220A" w:rsidRDefault="0076220A" w:rsidP="0076220A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  <w:p w:rsidR="0076220A" w:rsidRPr="0076220A" w:rsidRDefault="0076220A" w:rsidP="0076220A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6220A" w:rsidRPr="0076220A" w:rsidRDefault="0076220A" w:rsidP="0076220A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  <w:p w:rsidR="0076220A" w:rsidRPr="0076220A" w:rsidRDefault="0076220A" w:rsidP="0076220A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6220A" w:rsidRPr="0076220A" w:rsidRDefault="0076220A" w:rsidP="0076220A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</w:p>
          <w:p w:rsidR="0076220A" w:rsidRPr="0076220A" w:rsidRDefault="0076220A" w:rsidP="0076220A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76220A" w:rsidRPr="0076220A" w:rsidRDefault="0076220A" w:rsidP="0076220A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</w:p>
          <w:p w:rsidR="0076220A" w:rsidRPr="0076220A" w:rsidRDefault="0076220A" w:rsidP="0076220A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</w:p>
        </w:tc>
      </w:tr>
      <w:tr w:rsidR="0076220A" w:rsidRPr="0076220A" w:rsidTr="00005C0A">
        <w:trPr>
          <w:trHeight w:val="1601"/>
        </w:trPr>
        <w:tc>
          <w:tcPr>
            <w:tcW w:w="921" w:type="dxa"/>
            <w:tcBorders>
              <w:top w:val="nil"/>
              <w:bottom w:val="nil"/>
              <w:right w:val="single" w:sz="4" w:space="0" w:color="auto"/>
            </w:tcBorders>
            <w:shd w:val="clear" w:color="auto" w:fill="FFFF99"/>
          </w:tcPr>
          <w:p w:rsidR="0076220A" w:rsidRPr="0076220A" w:rsidRDefault="0076220A" w:rsidP="0076220A">
            <w:pPr>
              <w:jc w:val="center"/>
              <w:rPr>
                <w:sz w:val="16"/>
              </w:rPr>
            </w:pPr>
          </w:p>
        </w:tc>
        <w:tc>
          <w:tcPr>
            <w:tcW w:w="595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369B0" w:rsidRPr="00CF15E8" w:rsidRDefault="000369B0" w:rsidP="007327A8">
            <w:pPr>
              <w:tabs>
                <w:tab w:val="left" w:pos="1205"/>
              </w:tabs>
              <w:rPr>
                <w:sz w:val="16"/>
                <w:szCs w:val="16"/>
              </w:rPr>
            </w:pPr>
          </w:p>
          <w:p w:rsidR="0076220A" w:rsidRPr="00CF15E8" w:rsidRDefault="0076220A" w:rsidP="0076220A">
            <w:pPr>
              <w:ind w:left="71"/>
              <w:rPr>
                <w:rFonts w:cs="Arial"/>
                <w:sz w:val="16"/>
                <w:szCs w:val="16"/>
              </w:rPr>
            </w:pPr>
            <w:r w:rsidRPr="00CF15E8">
              <w:rPr>
                <w:sz w:val="16"/>
                <w:szCs w:val="16"/>
              </w:rPr>
              <w:t xml:space="preserve">- </w:t>
            </w:r>
            <w:r w:rsidR="00CF15E8" w:rsidRPr="00CF15E8">
              <w:rPr>
                <w:rFonts w:cs="Arial"/>
                <w:sz w:val="16"/>
                <w:szCs w:val="16"/>
              </w:rPr>
              <w:t>SoproThene</w:t>
            </w:r>
            <w:r w:rsidR="00CF15E8" w:rsidRPr="00CF15E8">
              <w:rPr>
                <w:rFonts w:cs="Arial"/>
                <w:sz w:val="16"/>
                <w:szCs w:val="16"/>
                <w:vertAlign w:val="superscript"/>
              </w:rPr>
              <w:t>®</w:t>
            </w:r>
            <w:r w:rsidR="00CF15E8" w:rsidRPr="00CF15E8">
              <w:rPr>
                <w:rFonts w:cs="Arial"/>
                <w:sz w:val="16"/>
                <w:szCs w:val="16"/>
              </w:rPr>
              <w:t xml:space="preserve"> Voranstrich 879</w:t>
            </w:r>
          </w:p>
          <w:p w:rsidR="00CF15E8" w:rsidRPr="00CF15E8" w:rsidRDefault="00CF15E8" w:rsidP="0076220A">
            <w:pPr>
              <w:ind w:left="71"/>
              <w:rPr>
                <w:rFonts w:cs="Arial"/>
                <w:sz w:val="16"/>
                <w:szCs w:val="16"/>
              </w:rPr>
            </w:pPr>
            <w:r w:rsidRPr="00CF15E8">
              <w:rPr>
                <w:rFonts w:cs="Arial"/>
                <w:sz w:val="16"/>
                <w:szCs w:val="16"/>
              </w:rPr>
              <w:t>- SoproThene</w:t>
            </w:r>
            <w:r w:rsidRPr="00CF15E8">
              <w:rPr>
                <w:rFonts w:cs="Arial"/>
                <w:sz w:val="16"/>
                <w:szCs w:val="16"/>
                <w:vertAlign w:val="superscript"/>
              </w:rPr>
              <w:t>®</w:t>
            </w:r>
            <w:r w:rsidRPr="00CF15E8">
              <w:rPr>
                <w:rFonts w:cs="Arial"/>
                <w:sz w:val="16"/>
                <w:szCs w:val="16"/>
              </w:rPr>
              <w:t xml:space="preserve"> </w:t>
            </w:r>
            <w:r w:rsidRPr="00CF15E8">
              <w:rPr>
                <w:sz w:val="16"/>
                <w:szCs w:val="16"/>
              </w:rPr>
              <w:t xml:space="preserve"> Bitumen-Abdichtungsbahn 878</w:t>
            </w:r>
          </w:p>
          <w:p w:rsidR="00CF15E8" w:rsidRPr="00CF15E8" w:rsidRDefault="00CF15E8" w:rsidP="0076220A">
            <w:pPr>
              <w:ind w:left="71"/>
              <w:rPr>
                <w:sz w:val="16"/>
                <w:szCs w:val="16"/>
              </w:rPr>
            </w:pPr>
            <w:r w:rsidRPr="00CF15E8">
              <w:rPr>
                <w:rFonts w:cs="Arial"/>
                <w:sz w:val="16"/>
                <w:szCs w:val="16"/>
              </w:rPr>
              <w:t>- Sopro Grundierung GD 749</w:t>
            </w:r>
          </w:p>
          <w:p w:rsidR="0076220A" w:rsidRPr="00CF15E8" w:rsidRDefault="0076220A" w:rsidP="0076220A">
            <w:pPr>
              <w:ind w:left="71"/>
              <w:rPr>
                <w:rFonts w:cs="Arial"/>
                <w:sz w:val="16"/>
                <w:szCs w:val="16"/>
              </w:rPr>
            </w:pPr>
            <w:r w:rsidRPr="00CF15E8">
              <w:rPr>
                <w:sz w:val="16"/>
                <w:szCs w:val="16"/>
              </w:rPr>
              <w:t xml:space="preserve">- </w:t>
            </w:r>
            <w:r w:rsidR="000369B0" w:rsidRPr="00CF15E8">
              <w:rPr>
                <w:rFonts w:cs="Arial"/>
                <w:sz w:val="16"/>
                <w:szCs w:val="16"/>
              </w:rPr>
              <w:t>Sopro RAM 3</w:t>
            </w:r>
            <w:r w:rsidR="000369B0" w:rsidRPr="00CF15E8">
              <w:rPr>
                <w:rFonts w:cs="Arial"/>
                <w:sz w:val="16"/>
                <w:szCs w:val="16"/>
                <w:vertAlign w:val="superscript"/>
              </w:rPr>
              <w:t>®</w:t>
            </w:r>
            <w:r w:rsidR="000369B0" w:rsidRPr="00CF15E8">
              <w:rPr>
                <w:rFonts w:cs="Arial"/>
                <w:sz w:val="16"/>
                <w:szCs w:val="16"/>
              </w:rPr>
              <w:t xml:space="preserve"> Renovier- &amp; AusgleichsMörtel 454</w:t>
            </w:r>
          </w:p>
          <w:p w:rsidR="0076220A" w:rsidRPr="00CF15E8" w:rsidRDefault="000369B0" w:rsidP="00400A4D">
            <w:pPr>
              <w:ind w:left="71"/>
              <w:rPr>
                <w:sz w:val="16"/>
                <w:szCs w:val="16"/>
              </w:rPr>
            </w:pPr>
            <w:r w:rsidRPr="00CF15E8">
              <w:rPr>
                <w:rFonts w:cs="Arial"/>
                <w:sz w:val="16"/>
                <w:szCs w:val="16"/>
              </w:rPr>
              <w:t xml:space="preserve">- </w:t>
            </w:r>
            <w:r w:rsidR="00400A4D" w:rsidRPr="00CF15E8">
              <w:rPr>
                <w:rFonts w:cs="Arial"/>
                <w:sz w:val="16"/>
                <w:szCs w:val="16"/>
              </w:rPr>
              <w:t>Sopro ZR Turbo XXL Reaktivabdichtung 2-K 618</w:t>
            </w:r>
          </w:p>
          <w:p w:rsidR="0076220A" w:rsidRPr="00CF15E8" w:rsidRDefault="0076220A" w:rsidP="0076220A">
            <w:pPr>
              <w:ind w:left="71"/>
              <w:rPr>
                <w:rFonts w:cs="Arial"/>
                <w:sz w:val="16"/>
                <w:szCs w:val="16"/>
              </w:rPr>
            </w:pPr>
            <w:r w:rsidRPr="00CF15E8">
              <w:rPr>
                <w:sz w:val="16"/>
                <w:szCs w:val="16"/>
              </w:rPr>
              <w:t xml:space="preserve">- </w:t>
            </w:r>
            <w:r w:rsidR="000369B0" w:rsidRPr="00CF15E8">
              <w:rPr>
                <w:rFonts w:cs="Arial"/>
                <w:sz w:val="16"/>
                <w:szCs w:val="16"/>
              </w:rPr>
              <w:t>Sopro KellerDichtBand KDB 756</w:t>
            </w:r>
          </w:p>
          <w:p w:rsidR="007327A8" w:rsidRPr="00CF15E8" w:rsidRDefault="007327A8" w:rsidP="0076220A">
            <w:pPr>
              <w:ind w:left="71"/>
              <w:rPr>
                <w:sz w:val="16"/>
                <w:szCs w:val="16"/>
              </w:rPr>
            </w:pPr>
            <w:r w:rsidRPr="00CF15E8">
              <w:rPr>
                <w:rFonts w:cs="Arial"/>
                <w:sz w:val="16"/>
                <w:szCs w:val="16"/>
              </w:rPr>
              <w:t>- Sopro AEB</w:t>
            </w:r>
            <w:r w:rsidRPr="00CF15E8">
              <w:rPr>
                <w:rFonts w:cs="Arial"/>
                <w:sz w:val="16"/>
                <w:szCs w:val="16"/>
                <w:vertAlign w:val="superscript"/>
              </w:rPr>
              <w:t>®</w:t>
            </w:r>
            <w:r w:rsidRPr="00CF15E8">
              <w:rPr>
                <w:rFonts w:cs="Arial"/>
                <w:sz w:val="16"/>
                <w:szCs w:val="16"/>
              </w:rPr>
              <w:t xml:space="preserve"> Wand- und Bodenmanschetten</w:t>
            </w:r>
          </w:p>
          <w:p w:rsidR="0076220A" w:rsidRDefault="0076220A" w:rsidP="0076220A">
            <w:pPr>
              <w:tabs>
                <w:tab w:val="left" w:pos="1205"/>
              </w:tabs>
              <w:ind w:left="71"/>
              <w:rPr>
                <w:rFonts w:cs="Arial"/>
                <w:sz w:val="16"/>
                <w:szCs w:val="16"/>
              </w:rPr>
            </w:pPr>
            <w:r w:rsidRPr="00CF15E8">
              <w:rPr>
                <w:sz w:val="16"/>
                <w:szCs w:val="16"/>
              </w:rPr>
              <w:t xml:space="preserve">- </w:t>
            </w:r>
            <w:r w:rsidR="000369B0" w:rsidRPr="00CF15E8">
              <w:rPr>
                <w:rFonts w:cs="Arial"/>
                <w:sz w:val="16"/>
                <w:szCs w:val="16"/>
              </w:rPr>
              <w:t>Sopro KellerDicht-Armierung KDA 662</w:t>
            </w:r>
          </w:p>
          <w:p w:rsidR="00941922" w:rsidRPr="00941922" w:rsidRDefault="00941922" w:rsidP="0076220A">
            <w:pPr>
              <w:tabs>
                <w:tab w:val="left" w:pos="1205"/>
              </w:tabs>
              <w:ind w:left="71"/>
              <w:rPr>
                <w:rFonts w:cs="Arial"/>
                <w:sz w:val="16"/>
                <w:szCs w:val="16"/>
              </w:rPr>
            </w:pPr>
            <w:r w:rsidRPr="00941922">
              <w:rPr>
                <w:rFonts w:cs="Arial"/>
                <w:sz w:val="16"/>
                <w:szCs w:val="16"/>
              </w:rPr>
              <w:t>- Sopro AEB</w:t>
            </w:r>
            <w:r w:rsidRPr="00941922">
              <w:rPr>
                <w:rFonts w:cs="Arial"/>
                <w:sz w:val="16"/>
                <w:szCs w:val="16"/>
                <w:vertAlign w:val="superscript"/>
              </w:rPr>
              <w:t>®</w:t>
            </w:r>
            <w:r w:rsidRPr="00941922">
              <w:rPr>
                <w:rFonts w:cs="Arial"/>
                <w:sz w:val="16"/>
                <w:szCs w:val="16"/>
              </w:rPr>
              <w:t xml:space="preserve"> Dichtband Flex</w:t>
            </w:r>
          </w:p>
          <w:p w:rsidR="00941922" w:rsidRPr="00941922" w:rsidRDefault="00941922" w:rsidP="0076220A">
            <w:pPr>
              <w:tabs>
                <w:tab w:val="left" w:pos="1205"/>
              </w:tabs>
              <w:ind w:left="71"/>
              <w:rPr>
                <w:rFonts w:cs="Arial"/>
                <w:sz w:val="16"/>
                <w:szCs w:val="16"/>
              </w:rPr>
            </w:pPr>
            <w:r w:rsidRPr="00941922">
              <w:rPr>
                <w:rFonts w:cs="Arial"/>
                <w:sz w:val="16"/>
                <w:szCs w:val="16"/>
              </w:rPr>
              <w:t>- Sopro AEB</w:t>
            </w:r>
            <w:r w:rsidRPr="00941922">
              <w:rPr>
                <w:rFonts w:cs="Arial"/>
                <w:sz w:val="16"/>
                <w:szCs w:val="16"/>
                <w:vertAlign w:val="superscript"/>
              </w:rPr>
              <w:t>®</w:t>
            </w:r>
            <w:r w:rsidRPr="00941922">
              <w:rPr>
                <w:rFonts w:cs="Arial"/>
                <w:sz w:val="16"/>
                <w:szCs w:val="16"/>
              </w:rPr>
              <w:t xml:space="preserve"> Dichtecke innen/außen 642/643</w:t>
            </w:r>
          </w:p>
          <w:p w:rsidR="00941922" w:rsidRPr="00941922" w:rsidRDefault="00941922" w:rsidP="0076220A">
            <w:pPr>
              <w:tabs>
                <w:tab w:val="left" w:pos="1205"/>
              </w:tabs>
              <w:ind w:left="71"/>
              <w:rPr>
                <w:sz w:val="16"/>
                <w:szCs w:val="16"/>
              </w:rPr>
            </w:pPr>
            <w:r w:rsidRPr="00941922">
              <w:rPr>
                <w:rFonts w:cs="Arial"/>
                <w:sz w:val="16"/>
                <w:szCs w:val="16"/>
              </w:rPr>
              <w:t>- Sopro FlexDichtBand Baufuge FDB 524</w:t>
            </w:r>
          </w:p>
          <w:p w:rsidR="0076220A" w:rsidRPr="00941922" w:rsidRDefault="0076220A" w:rsidP="000369B0">
            <w:pPr>
              <w:ind w:left="71"/>
              <w:rPr>
                <w:sz w:val="16"/>
                <w:szCs w:val="16"/>
              </w:rPr>
            </w:pPr>
            <w:r w:rsidRPr="00941922">
              <w:rPr>
                <w:sz w:val="16"/>
                <w:szCs w:val="16"/>
              </w:rPr>
              <w:t xml:space="preserve">- </w:t>
            </w:r>
            <w:r w:rsidR="000369B0" w:rsidRPr="00941922">
              <w:rPr>
                <w:rFonts w:cs="Arial"/>
                <w:sz w:val="16"/>
                <w:szCs w:val="16"/>
              </w:rPr>
              <w:t>Sopro KellerDrainSystem KDS 663</w:t>
            </w:r>
            <w:r w:rsidRPr="00941922">
              <w:rPr>
                <w:sz w:val="16"/>
                <w:szCs w:val="16"/>
              </w:rPr>
              <w:t xml:space="preserve"> </w:t>
            </w:r>
          </w:p>
          <w:p w:rsidR="00400A4D" w:rsidRPr="00941922" w:rsidRDefault="00400A4D" w:rsidP="000369B0">
            <w:pPr>
              <w:ind w:left="71"/>
              <w:rPr>
                <w:sz w:val="16"/>
                <w:szCs w:val="16"/>
              </w:rPr>
            </w:pPr>
            <w:r w:rsidRPr="00941922">
              <w:rPr>
                <w:sz w:val="16"/>
                <w:szCs w:val="16"/>
              </w:rPr>
              <w:t>- Sopro's No.1 Flexkleber 400</w:t>
            </w:r>
          </w:p>
          <w:p w:rsidR="00400A4D" w:rsidRPr="00CF15E8" w:rsidRDefault="00400A4D" w:rsidP="000369B0">
            <w:pPr>
              <w:ind w:left="71"/>
              <w:rPr>
                <w:sz w:val="16"/>
                <w:szCs w:val="16"/>
              </w:rPr>
            </w:pPr>
            <w:r w:rsidRPr="00CF15E8">
              <w:rPr>
                <w:sz w:val="16"/>
                <w:szCs w:val="16"/>
              </w:rPr>
              <w:t xml:space="preserve">- </w:t>
            </w:r>
            <w:r w:rsidRPr="00CF15E8">
              <w:rPr>
                <w:rFonts w:cs="Arial"/>
                <w:sz w:val="16"/>
                <w:szCs w:val="16"/>
              </w:rPr>
              <w:t>Sopro RAP 2 Renovier- &amp; AusgleichsPutz 434</w:t>
            </w:r>
          </w:p>
          <w:p w:rsidR="0076220A" w:rsidRPr="00CF15E8" w:rsidRDefault="0076220A" w:rsidP="0076220A">
            <w:pPr>
              <w:tabs>
                <w:tab w:val="left" w:pos="1205"/>
              </w:tabs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6220A" w:rsidRPr="0076220A" w:rsidRDefault="0076220A" w:rsidP="0076220A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76220A" w:rsidRPr="0076220A" w:rsidRDefault="0076220A" w:rsidP="0076220A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</w:tc>
      </w:tr>
    </w:tbl>
    <w:p w:rsidR="0076220A" w:rsidRPr="0076220A" w:rsidRDefault="0076220A" w:rsidP="0076220A"/>
    <w:p w:rsidR="0076368F" w:rsidRPr="00CE3372" w:rsidRDefault="0076368F" w:rsidP="00CE3372">
      <w:pPr>
        <w:rPr>
          <w:szCs w:val="2"/>
        </w:rPr>
      </w:pPr>
    </w:p>
    <w:sectPr w:rsidR="0076368F" w:rsidRPr="00CE3372" w:rsidSect="00F75CC9">
      <w:headerReference w:type="default" r:id="rId8"/>
      <w:footerReference w:type="default" r:id="rId9"/>
      <w:pgSz w:w="11907" w:h="16840"/>
      <w:pgMar w:top="1134" w:right="1021" w:bottom="1134" w:left="1021" w:header="720" w:footer="93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2829" w:rsidRDefault="00062829">
      <w:r>
        <w:separator/>
      </w:r>
    </w:p>
  </w:endnote>
  <w:endnote w:type="continuationSeparator" w:id="0">
    <w:p w:rsidR="00062829" w:rsidRDefault="00062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372" w:rsidRDefault="00CE3372">
    <w:pPr>
      <w:pStyle w:val="Fuzeile"/>
      <w:rPr>
        <w:rStyle w:val="Seitenzahl"/>
        <w:sz w:val="18"/>
      </w:rPr>
    </w:pPr>
  </w:p>
  <w:p w:rsidR="00CE3372" w:rsidRDefault="00CE3372">
    <w:pPr>
      <w:pStyle w:val="Fuzeile"/>
      <w:rPr>
        <w:sz w:val="18"/>
      </w:rPr>
    </w:pPr>
    <w:r>
      <w:rPr>
        <w:rStyle w:val="Seitenzahl"/>
        <w:sz w:val="18"/>
      </w:rPr>
      <w:t xml:space="preserve">Seite </w:t>
    </w:r>
    <w:r>
      <w:rPr>
        <w:rStyle w:val="Seitenzahl"/>
        <w:sz w:val="18"/>
      </w:rPr>
      <w:fldChar w:fldCharType="begin"/>
    </w:r>
    <w:r>
      <w:rPr>
        <w:rStyle w:val="Seitenzahl"/>
        <w:sz w:val="18"/>
      </w:rPr>
      <w:instrText xml:space="preserve"> PAGE </w:instrText>
    </w:r>
    <w:r>
      <w:rPr>
        <w:rStyle w:val="Seitenzahl"/>
        <w:sz w:val="18"/>
      </w:rPr>
      <w:fldChar w:fldCharType="separate"/>
    </w:r>
    <w:r w:rsidR="00F145DC">
      <w:rPr>
        <w:rStyle w:val="Seitenzahl"/>
        <w:noProof/>
        <w:sz w:val="18"/>
      </w:rPr>
      <w:t>6</w:t>
    </w:r>
    <w:r>
      <w:rPr>
        <w:rStyle w:val="Seitenzahl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2829" w:rsidRDefault="00062829">
      <w:r>
        <w:separator/>
      </w:r>
    </w:p>
  </w:footnote>
  <w:footnote w:type="continuationSeparator" w:id="0">
    <w:p w:rsidR="00062829" w:rsidRDefault="000628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372" w:rsidRDefault="00CE3372">
    <w:pPr>
      <w:framePr w:w="2041" w:h="770" w:hRule="exact" w:hSpace="142" w:wrap="around" w:vAnchor="page" w:hAnchor="page" w:x="8619" w:y="681"/>
    </w:pPr>
    <w:r>
      <w:rPr>
        <w:noProof/>
      </w:rPr>
      <w:drawing>
        <wp:inline distT="0" distB="0" distL="0" distR="0" wp14:anchorId="2CFC77E3" wp14:editId="6C90078B">
          <wp:extent cx="1297940" cy="481965"/>
          <wp:effectExtent l="19050" t="0" r="0" b="0"/>
          <wp:docPr id="1" name="Bild 1" descr="logo-4cm-300dpi-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4cm-300dpi-b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7940" cy="4819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E3372" w:rsidRDefault="00F145DC" w:rsidP="00312701">
    <w:pPr>
      <w:pStyle w:val="Kopfzeile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8.25pt;margin-top:-12.25pt;width:383.75pt;height:53pt;z-index:251660288" stroked="f">
          <o:lock v:ext="edit" aspectratio="t"/>
          <v:textbox style="mso-next-textbox:#_x0000_s2054">
            <w:txbxContent>
              <w:p w:rsidR="00CE3372" w:rsidRDefault="00CE3372">
                <w:r>
                  <w:t>Anschrift:</w:t>
                </w:r>
              </w:p>
              <w:p w:rsidR="00CE3372" w:rsidRDefault="00CE3372"/>
              <w:p w:rsidR="00CE3372" w:rsidRDefault="00CE3372"/>
              <w:p w:rsidR="00CE3372" w:rsidRDefault="00CE3372"/>
              <w:p w:rsidR="0047517F" w:rsidRDefault="0047517F"/>
            </w:txbxContent>
          </v:textbox>
        </v:shape>
      </w:pict>
    </w:r>
  </w:p>
  <w:p w:rsidR="00CE3372" w:rsidRDefault="00CE3372" w:rsidP="00312701">
    <w:pPr>
      <w:pStyle w:val="Kopfzeile"/>
    </w:pPr>
  </w:p>
  <w:p w:rsidR="00CE3372" w:rsidRDefault="00CE3372" w:rsidP="00312701">
    <w:pPr>
      <w:pStyle w:val="Kopfzeile"/>
    </w:pPr>
  </w:p>
  <w:p w:rsidR="00CE3372" w:rsidRDefault="00F145DC" w:rsidP="00312701">
    <w:pPr>
      <w:pStyle w:val="Kopfzeile"/>
    </w:pPr>
    <w:r>
      <w:rPr>
        <w:noProof/>
      </w:rPr>
      <w:pict>
        <v:shape id="_x0000_s2055" type="#_x0000_t202" style="position:absolute;margin-left:-8.25pt;margin-top:6.9pt;width:480.9pt;height:21.05pt;z-index:251661312" stroked="f">
          <o:lock v:ext="edit" aspectratio="t"/>
          <v:textbox style="mso-next-textbox:#_x0000_s2055">
            <w:txbxContent>
              <w:p w:rsidR="00CE3372" w:rsidRPr="0087181C" w:rsidRDefault="00CE3372" w:rsidP="0087181C">
                <w:r>
                  <w:t>BV</w:t>
                </w:r>
                <w:r w:rsidRPr="0087181C">
                  <w:t xml:space="preserve">: </w:t>
                </w:r>
              </w:p>
              <w:p w:rsidR="00CE3372" w:rsidRDefault="00CE3372" w:rsidP="0087181C"/>
              <w:p w:rsidR="00CE3372" w:rsidRDefault="00CE3372" w:rsidP="0087181C"/>
              <w:p w:rsidR="00CE3372" w:rsidRDefault="00CE3372" w:rsidP="0087181C"/>
              <w:p w:rsidR="00CE3372" w:rsidRDefault="00CE3372" w:rsidP="0087181C"/>
              <w:p w:rsidR="00CE3372" w:rsidRDefault="00CE3372" w:rsidP="0087181C"/>
              <w:p w:rsidR="00CE3372" w:rsidRDefault="00CE3372" w:rsidP="0087181C"/>
              <w:p w:rsidR="00CE3372" w:rsidRDefault="00CE3372" w:rsidP="0087181C"/>
              <w:p w:rsidR="00CE3372" w:rsidRDefault="00CE3372" w:rsidP="0087181C"/>
              <w:p w:rsidR="00CE3372" w:rsidRDefault="00CE3372" w:rsidP="0087181C"/>
              <w:p w:rsidR="00CE3372" w:rsidRDefault="00CE3372" w:rsidP="0087181C"/>
              <w:p w:rsidR="00CE3372" w:rsidRDefault="00CE3372" w:rsidP="0087181C"/>
              <w:p w:rsidR="00CE3372" w:rsidRDefault="00CE3372" w:rsidP="0087181C"/>
              <w:p w:rsidR="00CE3372" w:rsidRDefault="00CE3372" w:rsidP="0087181C"/>
              <w:p w:rsidR="00CE3372" w:rsidRDefault="00CE3372" w:rsidP="0087181C"/>
            </w:txbxContent>
          </v:textbox>
        </v:shape>
      </w:pict>
    </w:r>
  </w:p>
  <w:p w:rsidR="00CE3372" w:rsidRDefault="00CE3372" w:rsidP="00312701">
    <w:pPr>
      <w:pStyle w:val="Kopfzeile"/>
    </w:pPr>
  </w:p>
  <w:p w:rsidR="00CE3372" w:rsidRDefault="00F145DC" w:rsidP="00B47D01">
    <w:pPr>
      <w:pStyle w:val="Kopfzeile"/>
      <w:rPr>
        <w:b/>
        <w:sz w:val="24"/>
      </w:rPr>
    </w:pPr>
    <w:r>
      <w:rPr>
        <w:b/>
        <w:noProof/>
        <w:sz w:val="24"/>
      </w:rPr>
      <w:pict>
        <v:shape id="_x0000_s2056" type="#_x0000_t202" style="position:absolute;margin-left:-8.25pt;margin-top:2.65pt;width:480.9pt;height:45.1pt;z-index:251662336" stroked="f">
          <o:lock v:ext="edit" aspectratio="t"/>
          <v:textbox style="mso-next-textbox:#_x0000_s2056">
            <w:txbxContent>
              <w:p w:rsidR="00B930D9" w:rsidRPr="00B930D9" w:rsidRDefault="00CE3372" w:rsidP="00B930D9">
                <w:pPr>
                  <w:rPr>
                    <w:b/>
                  </w:rPr>
                </w:pPr>
                <w:r w:rsidRPr="0087181C">
                  <w:rPr>
                    <w:b/>
                  </w:rPr>
                  <w:t>M</w:t>
                </w:r>
                <w:r w:rsidR="00B930D9">
                  <w:rPr>
                    <w:b/>
                  </w:rPr>
                  <w:t xml:space="preserve">uster-Leistungsverzeichnis - </w:t>
                </w:r>
                <w:r w:rsidR="00B930D9" w:rsidRPr="00B930D9">
                  <w:rPr>
                    <w:b/>
                  </w:rPr>
                  <w:t xml:space="preserve">Abdichtung erdberührter Bauteile </w:t>
                </w:r>
                <w:r w:rsidR="001F6067">
                  <w:rPr>
                    <w:b/>
                  </w:rPr>
                  <w:t xml:space="preserve">mit </w:t>
                </w:r>
                <w:r w:rsidR="000B51EE">
                  <w:rPr>
                    <w:b/>
                  </w:rPr>
                  <w:t>Reaktivabdichtung</w:t>
                </w:r>
              </w:p>
              <w:p w:rsidR="00CE3372" w:rsidRPr="0087181C" w:rsidRDefault="00C97807" w:rsidP="0087181C">
                <w:pPr>
                  <w:rPr>
                    <w:b/>
                  </w:rPr>
                </w:pPr>
                <w:r>
                  <w:rPr>
                    <w:b/>
                  </w:rPr>
                  <w:t xml:space="preserve">Lastfälle – </w:t>
                </w:r>
                <w:r w:rsidR="00A75B91">
                  <w:rPr>
                    <w:b/>
                  </w:rPr>
                  <w:t>W1-E und W4-E</w:t>
                </w:r>
              </w:p>
              <w:p w:rsidR="00CE3372" w:rsidRDefault="00CE3372" w:rsidP="0087181C"/>
              <w:p w:rsidR="00CE3372" w:rsidRDefault="00CE3372" w:rsidP="0087181C"/>
              <w:p w:rsidR="00CE3372" w:rsidRDefault="00CE3372" w:rsidP="0087181C"/>
              <w:p w:rsidR="00CE3372" w:rsidRDefault="00CE3372" w:rsidP="0087181C"/>
              <w:p w:rsidR="00CE3372" w:rsidRDefault="00CE3372" w:rsidP="0087181C"/>
              <w:p w:rsidR="00CE3372" w:rsidRDefault="00CE3372" w:rsidP="0087181C"/>
              <w:p w:rsidR="00CE3372" w:rsidRDefault="00CE3372" w:rsidP="0087181C"/>
              <w:p w:rsidR="00CE3372" w:rsidRDefault="00CE3372" w:rsidP="0087181C"/>
              <w:p w:rsidR="00CE3372" w:rsidRDefault="00CE3372" w:rsidP="0087181C"/>
              <w:p w:rsidR="00CE3372" w:rsidRDefault="00CE3372" w:rsidP="0087181C"/>
              <w:p w:rsidR="00CE3372" w:rsidRDefault="00CE3372" w:rsidP="0087181C"/>
              <w:p w:rsidR="00CE3372" w:rsidRDefault="00CE3372" w:rsidP="0087181C"/>
              <w:p w:rsidR="00CE3372" w:rsidRDefault="00CE3372" w:rsidP="0087181C"/>
              <w:p w:rsidR="00CE3372" w:rsidRDefault="00CE3372" w:rsidP="0087181C"/>
            </w:txbxContent>
          </v:textbox>
        </v:shape>
      </w:pict>
    </w:r>
  </w:p>
  <w:p w:rsidR="00CE3372" w:rsidRDefault="00CE3372" w:rsidP="00312701">
    <w:pPr>
      <w:pStyle w:val="Kopfzeile"/>
      <w:rPr>
        <w:b/>
        <w:sz w:val="24"/>
      </w:rPr>
    </w:pPr>
  </w:p>
  <w:p w:rsidR="00CE3372" w:rsidRDefault="00CE3372" w:rsidP="00312701">
    <w:pPr>
      <w:pStyle w:val="Kopfzeile"/>
      <w:rPr>
        <w:b/>
        <w:sz w:val="24"/>
      </w:rPr>
    </w:pPr>
  </w:p>
  <w:p w:rsidR="00CE3372" w:rsidRDefault="00F145DC" w:rsidP="00B47D01">
    <w:r>
      <w:rPr>
        <w:noProof/>
      </w:rPr>
      <w:pict>
        <v:shape id="_x0000_s2057" type="#_x0000_t202" style="position:absolute;margin-left:-8.25pt;margin-top:2.25pt;width:480.9pt;height:21.05pt;z-index:251663360" stroked="f">
          <o:lock v:ext="edit" aspectratio="t"/>
          <v:textbox style="mso-next-textbox:#_x0000_s2057">
            <w:txbxContent>
              <w:p w:rsidR="00CE3372" w:rsidRDefault="00CE3372" w:rsidP="0087181C">
                <w:r w:rsidRPr="0087181C">
                  <w:t xml:space="preserve">Bauteil: </w:t>
                </w:r>
                <w:r w:rsidR="00EF75F3">
                  <w:t>Wände und</w:t>
                </w:r>
                <w:r w:rsidR="000B51EE">
                  <w:t xml:space="preserve"> Bodenplatte</w:t>
                </w:r>
                <w:r w:rsidR="00A75B91">
                  <w:t xml:space="preserve"> aus Stahlbeton</w:t>
                </w:r>
                <w:r w:rsidR="00EF75F3">
                  <w:t xml:space="preserve"> / Sockel</w:t>
                </w:r>
              </w:p>
              <w:p w:rsidR="00CE3372" w:rsidRDefault="00CE3372" w:rsidP="0087181C"/>
              <w:p w:rsidR="00CE3372" w:rsidRDefault="00CE3372" w:rsidP="0087181C"/>
              <w:p w:rsidR="00CE3372" w:rsidRDefault="00CE3372" w:rsidP="0087181C"/>
              <w:p w:rsidR="00CE3372" w:rsidRDefault="00CE3372" w:rsidP="0087181C"/>
              <w:p w:rsidR="00CE3372" w:rsidRDefault="00CE3372" w:rsidP="0087181C"/>
              <w:p w:rsidR="00CE3372" w:rsidRDefault="00CE3372" w:rsidP="0087181C"/>
              <w:p w:rsidR="00CE3372" w:rsidRDefault="00CE3372" w:rsidP="0087181C"/>
              <w:p w:rsidR="00CE3372" w:rsidRDefault="00CE3372" w:rsidP="0087181C"/>
              <w:p w:rsidR="00CE3372" w:rsidRDefault="00CE3372" w:rsidP="0087181C"/>
              <w:p w:rsidR="00CE3372" w:rsidRDefault="00CE3372" w:rsidP="0087181C"/>
              <w:p w:rsidR="00CE3372" w:rsidRDefault="00CE3372" w:rsidP="0087181C"/>
              <w:p w:rsidR="00CE3372" w:rsidRDefault="00CE3372" w:rsidP="0087181C"/>
              <w:p w:rsidR="00CE3372" w:rsidRDefault="00CE3372" w:rsidP="0087181C"/>
            </w:txbxContent>
          </v:textbox>
        </v:shape>
      </w:pict>
    </w:r>
  </w:p>
  <w:p w:rsidR="00CE3372" w:rsidRPr="00B47D01" w:rsidRDefault="00CE3372" w:rsidP="00B47D01"/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21"/>
      <w:gridCol w:w="3260"/>
      <w:gridCol w:w="1418"/>
      <w:gridCol w:w="1275"/>
      <w:gridCol w:w="1276"/>
      <w:gridCol w:w="1389"/>
    </w:tblGrid>
    <w:tr w:rsidR="00CE3372" w:rsidTr="00214757">
      <w:trPr>
        <w:trHeight w:val="510"/>
      </w:trPr>
      <w:tc>
        <w:tcPr>
          <w:tcW w:w="921" w:type="dxa"/>
          <w:tcBorders>
            <w:bottom w:val="single" w:sz="4" w:space="0" w:color="auto"/>
          </w:tcBorders>
          <w:shd w:val="clear" w:color="auto" w:fill="FFFF99"/>
        </w:tcPr>
        <w:p w:rsidR="00CE3372" w:rsidRDefault="00CE3372" w:rsidP="00214757">
          <w:pPr>
            <w:jc w:val="center"/>
            <w:rPr>
              <w:b/>
              <w:sz w:val="18"/>
            </w:rPr>
          </w:pPr>
        </w:p>
        <w:p w:rsidR="00CE3372" w:rsidRDefault="00CE3372" w:rsidP="00214757">
          <w:pPr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Position</w:t>
          </w:r>
        </w:p>
      </w:tc>
      <w:tc>
        <w:tcPr>
          <w:tcW w:w="3260" w:type="dxa"/>
          <w:tcBorders>
            <w:bottom w:val="single" w:sz="4" w:space="0" w:color="auto"/>
          </w:tcBorders>
          <w:shd w:val="clear" w:color="auto" w:fill="auto"/>
        </w:tcPr>
        <w:p w:rsidR="00CE3372" w:rsidRDefault="00CE3372" w:rsidP="00214757">
          <w:pPr>
            <w:ind w:left="71"/>
            <w:rPr>
              <w:b/>
              <w:sz w:val="18"/>
            </w:rPr>
          </w:pPr>
        </w:p>
      </w:tc>
      <w:tc>
        <w:tcPr>
          <w:tcW w:w="1418" w:type="dxa"/>
          <w:tcBorders>
            <w:bottom w:val="single" w:sz="4" w:space="0" w:color="auto"/>
          </w:tcBorders>
          <w:shd w:val="clear" w:color="auto" w:fill="FFFF99"/>
        </w:tcPr>
        <w:p w:rsidR="00CE3372" w:rsidRDefault="00CE3372" w:rsidP="00214757">
          <w:pPr>
            <w:jc w:val="center"/>
            <w:rPr>
              <w:b/>
              <w:sz w:val="18"/>
            </w:rPr>
          </w:pPr>
        </w:p>
        <w:p w:rsidR="00CE3372" w:rsidRDefault="00CE3372" w:rsidP="00214757">
          <w:pPr>
            <w:jc w:val="center"/>
            <w:rPr>
              <w:b/>
              <w:sz w:val="18"/>
            </w:rPr>
          </w:pPr>
          <w:r>
            <w:rPr>
              <w:b/>
              <w:sz w:val="18"/>
            </w:rPr>
            <w:t>Menge</w:t>
          </w:r>
        </w:p>
      </w:tc>
      <w:tc>
        <w:tcPr>
          <w:tcW w:w="1275" w:type="dxa"/>
          <w:tcBorders>
            <w:bottom w:val="single" w:sz="4" w:space="0" w:color="auto"/>
          </w:tcBorders>
          <w:shd w:val="clear" w:color="auto" w:fill="auto"/>
        </w:tcPr>
        <w:p w:rsidR="00CE3372" w:rsidRDefault="00CE3372" w:rsidP="00214757">
          <w:pPr>
            <w:jc w:val="center"/>
            <w:rPr>
              <w:b/>
              <w:sz w:val="18"/>
            </w:rPr>
          </w:pPr>
        </w:p>
        <w:p w:rsidR="00CE3372" w:rsidRDefault="00CE3372" w:rsidP="00214757">
          <w:pPr>
            <w:jc w:val="center"/>
            <w:rPr>
              <w:b/>
              <w:sz w:val="18"/>
            </w:rPr>
          </w:pPr>
          <w:r>
            <w:rPr>
              <w:b/>
              <w:sz w:val="18"/>
            </w:rPr>
            <w:t>Einheit</w:t>
          </w:r>
        </w:p>
      </w:tc>
      <w:tc>
        <w:tcPr>
          <w:tcW w:w="1276" w:type="dxa"/>
          <w:tcBorders>
            <w:bottom w:val="single" w:sz="4" w:space="0" w:color="auto"/>
          </w:tcBorders>
          <w:shd w:val="clear" w:color="auto" w:fill="FFFF99"/>
        </w:tcPr>
        <w:p w:rsidR="00CE3372" w:rsidRDefault="00CE3372" w:rsidP="00214757">
          <w:pPr>
            <w:jc w:val="center"/>
            <w:rPr>
              <w:b/>
              <w:sz w:val="18"/>
            </w:rPr>
          </w:pPr>
        </w:p>
        <w:p w:rsidR="00CE3372" w:rsidRDefault="00CE3372" w:rsidP="00214757">
          <w:pPr>
            <w:jc w:val="center"/>
            <w:rPr>
              <w:b/>
              <w:sz w:val="18"/>
            </w:rPr>
          </w:pPr>
          <w:r>
            <w:rPr>
              <w:b/>
              <w:sz w:val="18"/>
            </w:rPr>
            <w:t>Einheitspreis</w:t>
          </w:r>
        </w:p>
      </w:tc>
      <w:tc>
        <w:tcPr>
          <w:tcW w:w="1389" w:type="dxa"/>
          <w:tcBorders>
            <w:bottom w:val="single" w:sz="4" w:space="0" w:color="auto"/>
          </w:tcBorders>
          <w:shd w:val="clear" w:color="auto" w:fill="auto"/>
        </w:tcPr>
        <w:p w:rsidR="00CE3372" w:rsidRDefault="00CE3372" w:rsidP="00214757">
          <w:pPr>
            <w:jc w:val="center"/>
            <w:rPr>
              <w:b/>
              <w:sz w:val="18"/>
            </w:rPr>
          </w:pPr>
        </w:p>
        <w:p w:rsidR="00CE3372" w:rsidRDefault="00CE3372" w:rsidP="00214757">
          <w:pPr>
            <w:jc w:val="center"/>
            <w:rPr>
              <w:b/>
              <w:sz w:val="18"/>
            </w:rPr>
          </w:pPr>
          <w:r>
            <w:rPr>
              <w:b/>
              <w:sz w:val="18"/>
            </w:rPr>
            <w:t>Gesamtbetrag</w:t>
          </w:r>
        </w:p>
        <w:p w:rsidR="00CE3372" w:rsidRDefault="00CE3372" w:rsidP="00214757">
          <w:pPr>
            <w:jc w:val="center"/>
            <w:rPr>
              <w:b/>
              <w:sz w:val="18"/>
            </w:rPr>
          </w:pPr>
        </w:p>
      </w:tc>
    </w:tr>
  </w:tbl>
  <w:p w:rsidR="00CE3372" w:rsidRPr="00B47D01" w:rsidRDefault="00F145DC" w:rsidP="00B47D01">
    <w:pPr>
      <w:pStyle w:val="Kopfzeile"/>
      <w:rPr>
        <w:sz w:val="2"/>
        <w:szCs w:val="2"/>
      </w:rPr>
    </w:pPr>
    <w:r>
      <w:rPr>
        <w:noProof/>
        <w:sz w:val="18"/>
      </w:rPr>
      <w:pict>
        <v:shape id="_x0000_s2052" type="#_x0000_t202" style="position:absolute;margin-left:42.45pt;margin-top:-.35pt;width:430.85pt;height:582.55pt;z-index:251659264;mso-position-horizontal-relative:text;mso-position-vertical-relative:text;mso-width-relative:margin;mso-height-relative:margin" strokeweight=".5pt">
          <v:textbox style="mso-next-textbox:#_x0000_s2052">
            <w:txbxContent>
              <w:p w:rsidR="00CE3372" w:rsidRDefault="00CE3372" w:rsidP="0038775C"/>
            </w:txbxContent>
          </v:textbox>
        </v:shape>
      </w:pict>
    </w:r>
    <w:r>
      <w:rPr>
        <w:noProof/>
        <w:sz w:val="18"/>
      </w:rPr>
      <w:pict>
        <v:shape id="_x0000_s2058" type="#_x0000_t202" style="position:absolute;margin-left:-3.7pt;margin-top:1.05pt;width:46.15pt;height:581.15pt;z-index:-251652096;mso-position-horizontal-relative:text;mso-position-vertical-relative:text;mso-width-relative:margin;mso-height-relative:margin" fillcolor="#ff9" stroked="f" strokeweight=".5pt">
          <v:textbox style="mso-next-textbox:#_x0000_s2058">
            <w:txbxContent>
              <w:p w:rsidR="00DC7A1C" w:rsidRDefault="00DC7A1C" w:rsidP="00DC7A1C"/>
            </w:txbxContent>
          </v:textbox>
        </v:shape>
      </w:pict>
    </w:r>
    <w:r>
      <w:rPr>
        <w:noProof/>
        <w:sz w:val="18"/>
      </w:rPr>
      <w:pict>
        <v:shape id="_x0000_s2051" type="#_x0000_t202" style="position:absolute;margin-left:-3.7pt;margin-top:-.35pt;width:46.15pt;height:582.55pt;z-index:251658240;mso-position-horizontal-relative:text;mso-position-vertical-relative:text;mso-width-relative:margin;mso-height-relative:margin" filled="f" fillcolor="#ff9" strokeweight=".5pt">
          <v:textbox style="mso-next-textbox:#_x0000_s2051">
            <w:txbxContent>
              <w:p w:rsidR="00CE3372" w:rsidRDefault="00CE3372" w:rsidP="0038775C"/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C41933"/>
    <w:multiLevelType w:val="hybridMultilevel"/>
    <w:tmpl w:val="C98EF6B6"/>
    <w:lvl w:ilvl="0" w:tplc="216C8004">
      <w:start w:val="1"/>
      <w:numFmt w:val="bullet"/>
      <w:lvlText w:val=""/>
      <w:lvlJc w:val="left"/>
      <w:pPr>
        <w:tabs>
          <w:tab w:val="num" w:pos="791"/>
        </w:tabs>
        <w:ind w:left="431" w:hanging="360"/>
      </w:pPr>
      <w:rPr>
        <w:rFonts w:ascii="Wingdings" w:hAnsi="Wingdings" w:hint="default"/>
        <w:color w:val="FF0000"/>
      </w:rPr>
    </w:lvl>
    <w:lvl w:ilvl="1" w:tplc="807487FC" w:tentative="1">
      <w:start w:val="1"/>
      <w:numFmt w:val="bullet"/>
      <w:lvlText w:val="o"/>
      <w:lvlJc w:val="left"/>
      <w:pPr>
        <w:tabs>
          <w:tab w:val="num" w:pos="1511"/>
        </w:tabs>
        <w:ind w:left="1511" w:hanging="360"/>
      </w:pPr>
      <w:rPr>
        <w:rFonts w:ascii="Courier New" w:hAnsi="Courier New" w:hint="default"/>
      </w:rPr>
    </w:lvl>
    <w:lvl w:ilvl="2" w:tplc="3BD613B2" w:tentative="1">
      <w:start w:val="1"/>
      <w:numFmt w:val="bullet"/>
      <w:lvlText w:val=""/>
      <w:lvlJc w:val="left"/>
      <w:pPr>
        <w:tabs>
          <w:tab w:val="num" w:pos="2231"/>
        </w:tabs>
        <w:ind w:left="2231" w:hanging="360"/>
      </w:pPr>
      <w:rPr>
        <w:rFonts w:ascii="Wingdings" w:hAnsi="Wingdings" w:hint="default"/>
      </w:rPr>
    </w:lvl>
    <w:lvl w:ilvl="3" w:tplc="EDACA390" w:tentative="1">
      <w:start w:val="1"/>
      <w:numFmt w:val="bullet"/>
      <w:lvlText w:val=""/>
      <w:lvlJc w:val="left"/>
      <w:pPr>
        <w:tabs>
          <w:tab w:val="num" w:pos="2951"/>
        </w:tabs>
        <w:ind w:left="2951" w:hanging="360"/>
      </w:pPr>
      <w:rPr>
        <w:rFonts w:ascii="Symbol" w:hAnsi="Symbol" w:hint="default"/>
      </w:rPr>
    </w:lvl>
    <w:lvl w:ilvl="4" w:tplc="441EAA2E" w:tentative="1">
      <w:start w:val="1"/>
      <w:numFmt w:val="bullet"/>
      <w:lvlText w:val="o"/>
      <w:lvlJc w:val="left"/>
      <w:pPr>
        <w:tabs>
          <w:tab w:val="num" w:pos="3671"/>
        </w:tabs>
        <w:ind w:left="3671" w:hanging="360"/>
      </w:pPr>
      <w:rPr>
        <w:rFonts w:ascii="Courier New" w:hAnsi="Courier New" w:hint="default"/>
      </w:rPr>
    </w:lvl>
    <w:lvl w:ilvl="5" w:tplc="44444F18" w:tentative="1">
      <w:start w:val="1"/>
      <w:numFmt w:val="bullet"/>
      <w:lvlText w:val=""/>
      <w:lvlJc w:val="left"/>
      <w:pPr>
        <w:tabs>
          <w:tab w:val="num" w:pos="4391"/>
        </w:tabs>
        <w:ind w:left="4391" w:hanging="360"/>
      </w:pPr>
      <w:rPr>
        <w:rFonts w:ascii="Wingdings" w:hAnsi="Wingdings" w:hint="default"/>
      </w:rPr>
    </w:lvl>
    <w:lvl w:ilvl="6" w:tplc="E60CFB96" w:tentative="1">
      <w:start w:val="1"/>
      <w:numFmt w:val="bullet"/>
      <w:lvlText w:val=""/>
      <w:lvlJc w:val="left"/>
      <w:pPr>
        <w:tabs>
          <w:tab w:val="num" w:pos="5111"/>
        </w:tabs>
        <w:ind w:left="5111" w:hanging="360"/>
      </w:pPr>
      <w:rPr>
        <w:rFonts w:ascii="Symbol" w:hAnsi="Symbol" w:hint="default"/>
      </w:rPr>
    </w:lvl>
    <w:lvl w:ilvl="7" w:tplc="5EDEDC5A" w:tentative="1">
      <w:start w:val="1"/>
      <w:numFmt w:val="bullet"/>
      <w:lvlText w:val="o"/>
      <w:lvlJc w:val="left"/>
      <w:pPr>
        <w:tabs>
          <w:tab w:val="num" w:pos="5831"/>
        </w:tabs>
        <w:ind w:left="5831" w:hanging="360"/>
      </w:pPr>
      <w:rPr>
        <w:rFonts w:ascii="Courier New" w:hAnsi="Courier New" w:hint="default"/>
      </w:rPr>
    </w:lvl>
    <w:lvl w:ilvl="8" w:tplc="F1D89E54" w:tentative="1">
      <w:start w:val="1"/>
      <w:numFmt w:val="bullet"/>
      <w:lvlText w:val=""/>
      <w:lvlJc w:val="left"/>
      <w:pPr>
        <w:tabs>
          <w:tab w:val="num" w:pos="6551"/>
        </w:tabs>
        <w:ind w:left="6551" w:hanging="360"/>
      </w:pPr>
      <w:rPr>
        <w:rFonts w:ascii="Wingdings" w:hAnsi="Wingdings" w:hint="default"/>
      </w:rPr>
    </w:lvl>
  </w:abstractNum>
  <w:abstractNum w:abstractNumId="1" w15:restartNumberingAfterBreak="0">
    <w:nsid w:val="456E499E"/>
    <w:multiLevelType w:val="hybridMultilevel"/>
    <w:tmpl w:val="C98EF6B6"/>
    <w:lvl w:ilvl="0" w:tplc="07E8A850">
      <w:start w:val="1"/>
      <w:numFmt w:val="bullet"/>
      <w:lvlText w:val=""/>
      <w:lvlJc w:val="left"/>
      <w:pPr>
        <w:tabs>
          <w:tab w:val="num" w:pos="431"/>
        </w:tabs>
        <w:ind w:left="431" w:hanging="360"/>
      </w:pPr>
      <w:rPr>
        <w:rFonts w:ascii="Wingdings" w:hAnsi="Wingdings" w:hint="default"/>
        <w:color w:val="auto"/>
      </w:rPr>
    </w:lvl>
    <w:lvl w:ilvl="1" w:tplc="835E2B40" w:tentative="1">
      <w:start w:val="1"/>
      <w:numFmt w:val="bullet"/>
      <w:lvlText w:val="o"/>
      <w:lvlJc w:val="left"/>
      <w:pPr>
        <w:tabs>
          <w:tab w:val="num" w:pos="1511"/>
        </w:tabs>
        <w:ind w:left="1511" w:hanging="360"/>
      </w:pPr>
      <w:rPr>
        <w:rFonts w:ascii="Courier New" w:hAnsi="Courier New" w:hint="default"/>
      </w:rPr>
    </w:lvl>
    <w:lvl w:ilvl="2" w:tplc="86C6D2D0" w:tentative="1">
      <w:start w:val="1"/>
      <w:numFmt w:val="bullet"/>
      <w:lvlText w:val=""/>
      <w:lvlJc w:val="left"/>
      <w:pPr>
        <w:tabs>
          <w:tab w:val="num" w:pos="2231"/>
        </w:tabs>
        <w:ind w:left="2231" w:hanging="360"/>
      </w:pPr>
      <w:rPr>
        <w:rFonts w:ascii="Wingdings" w:hAnsi="Wingdings" w:hint="default"/>
      </w:rPr>
    </w:lvl>
    <w:lvl w:ilvl="3" w:tplc="22241CAA" w:tentative="1">
      <w:start w:val="1"/>
      <w:numFmt w:val="bullet"/>
      <w:lvlText w:val=""/>
      <w:lvlJc w:val="left"/>
      <w:pPr>
        <w:tabs>
          <w:tab w:val="num" w:pos="2951"/>
        </w:tabs>
        <w:ind w:left="2951" w:hanging="360"/>
      </w:pPr>
      <w:rPr>
        <w:rFonts w:ascii="Symbol" w:hAnsi="Symbol" w:hint="default"/>
      </w:rPr>
    </w:lvl>
    <w:lvl w:ilvl="4" w:tplc="02A604F4" w:tentative="1">
      <w:start w:val="1"/>
      <w:numFmt w:val="bullet"/>
      <w:lvlText w:val="o"/>
      <w:lvlJc w:val="left"/>
      <w:pPr>
        <w:tabs>
          <w:tab w:val="num" w:pos="3671"/>
        </w:tabs>
        <w:ind w:left="3671" w:hanging="360"/>
      </w:pPr>
      <w:rPr>
        <w:rFonts w:ascii="Courier New" w:hAnsi="Courier New" w:hint="default"/>
      </w:rPr>
    </w:lvl>
    <w:lvl w:ilvl="5" w:tplc="437C81C8" w:tentative="1">
      <w:start w:val="1"/>
      <w:numFmt w:val="bullet"/>
      <w:lvlText w:val=""/>
      <w:lvlJc w:val="left"/>
      <w:pPr>
        <w:tabs>
          <w:tab w:val="num" w:pos="4391"/>
        </w:tabs>
        <w:ind w:left="4391" w:hanging="360"/>
      </w:pPr>
      <w:rPr>
        <w:rFonts w:ascii="Wingdings" w:hAnsi="Wingdings" w:hint="default"/>
      </w:rPr>
    </w:lvl>
    <w:lvl w:ilvl="6" w:tplc="6180D164" w:tentative="1">
      <w:start w:val="1"/>
      <w:numFmt w:val="bullet"/>
      <w:lvlText w:val=""/>
      <w:lvlJc w:val="left"/>
      <w:pPr>
        <w:tabs>
          <w:tab w:val="num" w:pos="5111"/>
        </w:tabs>
        <w:ind w:left="5111" w:hanging="360"/>
      </w:pPr>
      <w:rPr>
        <w:rFonts w:ascii="Symbol" w:hAnsi="Symbol" w:hint="default"/>
      </w:rPr>
    </w:lvl>
    <w:lvl w:ilvl="7" w:tplc="6682F6FC" w:tentative="1">
      <w:start w:val="1"/>
      <w:numFmt w:val="bullet"/>
      <w:lvlText w:val="o"/>
      <w:lvlJc w:val="left"/>
      <w:pPr>
        <w:tabs>
          <w:tab w:val="num" w:pos="5831"/>
        </w:tabs>
        <w:ind w:left="5831" w:hanging="360"/>
      </w:pPr>
      <w:rPr>
        <w:rFonts w:ascii="Courier New" w:hAnsi="Courier New" w:hint="default"/>
      </w:rPr>
    </w:lvl>
    <w:lvl w:ilvl="8" w:tplc="A4C6D6DC" w:tentative="1">
      <w:start w:val="1"/>
      <w:numFmt w:val="bullet"/>
      <w:lvlText w:val=""/>
      <w:lvlJc w:val="left"/>
      <w:pPr>
        <w:tabs>
          <w:tab w:val="num" w:pos="6551"/>
        </w:tabs>
        <w:ind w:left="655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2829"/>
    <w:rsid w:val="00005C0A"/>
    <w:rsid w:val="00012400"/>
    <w:rsid w:val="00022472"/>
    <w:rsid w:val="00030266"/>
    <w:rsid w:val="0003345B"/>
    <w:rsid w:val="000369B0"/>
    <w:rsid w:val="000443D0"/>
    <w:rsid w:val="00062829"/>
    <w:rsid w:val="00066F54"/>
    <w:rsid w:val="00080139"/>
    <w:rsid w:val="000A50E6"/>
    <w:rsid w:val="000B51EE"/>
    <w:rsid w:val="000B6869"/>
    <w:rsid w:val="000E5771"/>
    <w:rsid w:val="000E7641"/>
    <w:rsid w:val="000F01B5"/>
    <w:rsid w:val="000F64E1"/>
    <w:rsid w:val="00103ABD"/>
    <w:rsid w:val="001078E9"/>
    <w:rsid w:val="0011495C"/>
    <w:rsid w:val="00127698"/>
    <w:rsid w:val="00141B2D"/>
    <w:rsid w:val="001841E6"/>
    <w:rsid w:val="00184EDC"/>
    <w:rsid w:val="00190F74"/>
    <w:rsid w:val="00195E76"/>
    <w:rsid w:val="001A09F5"/>
    <w:rsid w:val="001D2F50"/>
    <w:rsid w:val="001D559F"/>
    <w:rsid w:val="001D5943"/>
    <w:rsid w:val="001E315E"/>
    <w:rsid w:val="001F6067"/>
    <w:rsid w:val="00203C5D"/>
    <w:rsid w:val="00214757"/>
    <w:rsid w:val="00214988"/>
    <w:rsid w:val="00223F7A"/>
    <w:rsid w:val="002500A5"/>
    <w:rsid w:val="00253D07"/>
    <w:rsid w:val="00282CC7"/>
    <w:rsid w:val="002A30A9"/>
    <w:rsid w:val="002B2A01"/>
    <w:rsid w:val="002D128C"/>
    <w:rsid w:val="002E65BF"/>
    <w:rsid w:val="00305DA1"/>
    <w:rsid w:val="00312701"/>
    <w:rsid w:val="003160F4"/>
    <w:rsid w:val="003302DE"/>
    <w:rsid w:val="0038775C"/>
    <w:rsid w:val="003A48F4"/>
    <w:rsid w:val="003A5429"/>
    <w:rsid w:val="003B4141"/>
    <w:rsid w:val="003C4489"/>
    <w:rsid w:val="003D3E3A"/>
    <w:rsid w:val="003E2E67"/>
    <w:rsid w:val="003F7A50"/>
    <w:rsid w:val="00400A4D"/>
    <w:rsid w:val="0040229D"/>
    <w:rsid w:val="00446C54"/>
    <w:rsid w:val="004648BC"/>
    <w:rsid w:val="0047517F"/>
    <w:rsid w:val="00493EB1"/>
    <w:rsid w:val="004B067D"/>
    <w:rsid w:val="004E4CF4"/>
    <w:rsid w:val="005333E5"/>
    <w:rsid w:val="00554C99"/>
    <w:rsid w:val="005760E9"/>
    <w:rsid w:val="00584B87"/>
    <w:rsid w:val="00591FC2"/>
    <w:rsid w:val="005B2F21"/>
    <w:rsid w:val="005D19E6"/>
    <w:rsid w:val="005D1C15"/>
    <w:rsid w:val="005E735E"/>
    <w:rsid w:val="005F7632"/>
    <w:rsid w:val="006116F1"/>
    <w:rsid w:val="006362F0"/>
    <w:rsid w:val="00645289"/>
    <w:rsid w:val="00646B87"/>
    <w:rsid w:val="00650FB3"/>
    <w:rsid w:val="0065256D"/>
    <w:rsid w:val="006638BD"/>
    <w:rsid w:val="00685845"/>
    <w:rsid w:val="006C5932"/>
    <w:rsid w:val="006E5B25"/>
    <w:rsid w:val="00711AA0"/>
    <w:rsid w:val="00714240"/>
    <w:rsid w:val="007327A8"/>
    <w:rsid w:val="007444C7"/>
    <w:rsid w:val="00750A97"/>
    <w:rsid w:val="0076220A"/>
    <w:rsid w:val="0076368F"/>
    <w:rsid w:val="0077466A"/>
    <w:rsid w:val="0078241A"/>
    <w:rsid w:val="0078739B"/>
    <w:rsid w:val="00787EB6"/>
    <w:rsid w:val="007C4AED"/>
    <w:rsid w:val="007D2AE8"/>
    <w:rsid w:val="007D508F"/>
    <w:rsid w:val="007E3340"/>
    <w:rsid w:val="007F2FB4"/>
    <w:rsid w:val="007F6092"/>
    <w:rsid w:val="0080329B"/>
    <w:rsid w:val="0082060E"/>
    <w:rsid w:val="00823808"/>
    <w:rsid w:val="00830390"/>
    <w:rsid w:val="00851C36"/>
    <w:rsid w:val="0087181C"/>
    <w:rsid w:val="008779C7"/>
    <w:rsid w:val="00881CB2"/>
    <w:rsid w:val="00894F61"/>
    <w:rsid w:val="008A42C4"/>
    <w:rsid w:val="008C2F2B"/>
    <w:rsid w:val="008C7FD9"/>
    <w:rsid w:val="008E35BC"/>
    <w:rsid w:val="00907C2D"/>
    <w:rsid w:val="009167F7"/>
    <w:rsid w:val="00925E7B"/>
    <w:rsid w:val="00940FA4"/>
    <w:rsid w:val="00941922"/>
    <w:rsid w:val="009464C3"/>
    <w:rsid w:val="009767A0"/>
    <w:rsid w:val="009D693D"/>
    <w:rsid w:val="00A40F6B"/>
    <w:rsid w:val="00A44A3F"/>
    <w:rsid w:val="00A512E3"/>
    <w:rsid w:val="00A60FBD"/>
    <w:rsid w:val="00A619E8"/>
    <w:rsid w:val="00A64C61"/>
    <w:rsid w:val="00A75B91"/>
    <w:rsid w:val="00A81DE0"/>
    <w:rsid w:val="00A85A65"/>
    <w:rsid w:val="00A910D3"/>
    <w:rsid w:val="00AA084B"/>
    <w:rsid w:val="00AA6A04"/>
    <w:rsid w:val="00AB253B"/>
    <w:rsid w:val="00B15A6E"/>
    <w:rsid w:val="00B20B5D"/>
    <w:rsid w:val="00B24559"/>
    <w:rsid w:val="00B24E17"/>
    <w:rsid w:val="00B36C29"/>
    <w:rsid w:val="00B47D01"/>
    <w:rsid w:val="00B72536"/>
    <w:rsid w:val="00B77D90"/>
    <w:rsid w:val="00B90CF6"/>
    <w:rsid w:val="00B930D9"/>
    <w:rsid w:val="00BA77A5"/>
    <w:rsid w:val="00BB3EE0"/>
    <w:rsid w:val="00BB3FE7"/>
    <w:rsid w:val="00BE4541"/>
    <w:rsid w:val="00BF43BE"/>
    <w:rsid w:val="00C0157D"/>
    <w:rsid w:val="00C022C6"/>
    <w:rsid w:val="00C061BA"/>
    <w:rsid w:val="00C22E4C"/>
    <w:rsid w:val="00C3378B"/>
    <w:rsid w:val="00C6107F"/>
    <w:rsid w:val="00C73C33"/>
    <w:rsid w:val="00C806A2"/>
    <w:rsid w:val="00C876FC"/>
    <w:rsid w:val="00C9055C"/>
    <w:rsid w:val="00C94C7F"/>
    <w:rsid w:val="00C97807"/>
    <w:rsid w:val="00CB692E"/>
    <w:rsid w:val="00CD4B2F"/>
    <w:rsid w:val="00CE0862"/>
    <w:rsid w:val="00CE3372"/>
    <w:rsid w:val="00CF15E8"/>
    <w:rsid w:val="00CF5CBD"/>
    <w:rsid w:val="00CF63A8"/>
    <w:rsid w:val="00D032F2"/>
    <w:rsid w:val="00D62BEE"/>
    <w:rsid w:val="00D6490A"/>
    <w:rsid w:val="00D75F2C"/>
    <w:rsid w:val="00D853A5"/>
    <w:rsid w:val="00D9039C"/>
    <w:rsid w:val="00D93F55"/>
    <w:rsid w:val="00D96538"/>
    <w:rsid w:val="00DB510C"/>
    <w:rsid w:val="00DC7A1C"/>
    <w:rsid w:val="00DF4E92"/>
    <w:rsid w:val="00DF72D0"/>
    <w:rsid w:val="00E259BB"/>
    <w:rsid w:val="00E309BA"/>
    <w:rsid w:val="00E400D8"/>
    <w:rsid w:val="00E50529"/>
    <w:rsid w:val="00E56644"/>
    <w:rsid w:val="00E71330"/>
    <w:rsid w:val="00E83522"/>
    <w:rsid w:val="00E86E85"/>
    <w:rsid w:val="00E94C21"/>
    <w:rsid w:val="00E957F8"/>
    <w:rsid w:val="00ED2918"/>
    <w:rsid w:val="00ED7A81"/>
    <w:rsid w:val="00EF1F5B"/>
    <w:rsid w:val="00EF6A62"/>
    <w:rsid w:val="00EF75F3"/>
    <w:rsid w:val="00F00D60"/>
    <w:rsid w:val="00F01C8E"/>
    <w:rsid w:val="00F145DC"/>
    <w:rsid w:val="00F24632"/>
    <w:rsid w:val="00F430A0"/>
    <w:rsid w:val="00F50137"/>
    <w:rsid w:val="00F65C06"/>
    <w:rsid w:val="00F6798B"/>
    <w:rsid w:val="00F75CC9"/>
    <w:rsid w:val="00F80E96"/>
    <w:rsid w:val="00F850B3"/>
    <w:rsid w:val="00F8682E"/>
    <w:rsid w:val="00F908BE"/>
    <w:rsid w:val="00FA0C3F"/>
    <w:rsid w:val="00FB7DEC"/>
    <w:rsid w:val="00FC32EB"/>
    <w:rsid w:val="00FD1FE1"/>
    <w:rsid w:val="00FE678E"/>
    <w:rsid w:val="00FF1FD9"/>
    <w:rsid w:val="00FF5EE4"/>
    <w:rsid w:val="00FF6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0"/>
    <o:shapelayout v:ext="edit">
      <o:idmap v:ext="edit" data="1"/>
    </o:shapelayout>
  </w:shapeDefaults>
  <w:decimalSymbol w:val=","/>
  <w:listSeparator w:val=";"/>
  <w15:docId w15:val="{CF05A345-55EA-4B85-B095-D365724DC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327A8"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rsid w:val="00E259BB"/>
    <w:pPr>
      <w:keepNext/>
      <w:outlineLvl w:val="0"/>
    </w:pPr>
    <w:rPr>
      <w:b/>
      <w:bCs/>
      <w:sz w:val="40"/>
    </w:rPr>
  </w:style>
  <w:style w:type="paragraph" w:styleId="berschrift2">
    <w:name w:val="heading 2"/>
    <w:basedOn w:val="Standard"/>
    <w:next w:val="Standard"/>
    <w:qFormat/>
    <w:rsid w:val="00E259BB"/>
    <w:pPr>
      <w:keepNext/>
      <w:outlineLvl w:val="1"/>
    </w:pPr>
    <w:rPr>
      <w:b/>
      <w:bCs/>
      <w:i/>
      <w:iCs/>
      <w:sz w:val="20"/>
    </w:rPr>
  </w:style>
  <w:style w:type="paragraph" w:styleId="berschrift3">
    <w:name w:val="heading 3"/>
    <w:basedOn w:val="Standard"/>
    <w:next w:val="Standard"/>
    <w:qFormat/>
    <w:rsid w:val="00E259BB"/>
    <w:pPr>
      <w:keepNext/>
      <w:outlineLvl w:val="2"/>
    </w:pPr>
    <w:rPr>
      <w:b/>
      <w:bCs/>
      <w:i/>
      <w:iCs/>
    </w:rPr>
  </w:style>
  <w:style w:type="paragraph" w:styleId="berschrift4">
    <w:name w:val="heading 4"/>
    <w:basedOn w:val="Standard"/>
    <w:next w:val="Standard"/>
    <w:qFormat/>
    <w:rsid w:val="00E259BB"/>
    <w:pPr>
      <w:keepNext/>
      <w:ind w:left="71"/>
      <w:outlineLvl w:val="3"/>
    </w:pPr>
    <w:rPr>
      <w:b/>
      <w:bCs/>
      <w:sz w:val="16"/>
      <w:u w:val="single"/>
    </w:rPr>
  </w:style>
  <w:style w:type="paragraph" w:styleId="berschrift5">
    <w:name w:val="heading 5"/>
    <w:basedOn w:val="Standard"/>
    <w:next w:val="Standard"/>
    <w:qFormat/>
    <w:rsid w:val="00E259BB"/>
    <w:pPr>
      <w:keepNext/>
      <w:outlineLvl w:val="4"/>
    </w:pPr>
    <w:rPr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E259B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259BB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E259BB"/>
  </w:style>
  <w:style w:type="paragraph" w:styleId="Textkrper">
    <w:name w:val="Body Text"/>
    <w:basedOn w:val="Standard"/>
    <w:rsid w:val="00E259BB"/>
    <w:rPr>
      <w:sz w:val="16"/>
    </w:rPr>
  </w:style>
  <w:style w:type="paragraph" w:styleId="Sprechblasentext">
    <w:name w:val="Balloon Text"/>
    <w:basedOn w:val="Standard"/>
    <w:semiHidden/>
    <w:rsid w:val="00AA08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627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0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2A425D-42ED-4425-AB01-262587CBB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1344</Words>
  <Characters>8473</Characters>
  <Application>Microsoft Office Word</Application>
  <DocSecurity>0</DocSecurity>
  <Lines>70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Musterleistungsbeschreibung</vt:lpstr>
    </vt:vector>
  </TitlesOfParts>
  <Company>Dyckerhoff Sopro GmbH</Company>
  <LinksUpToDate>false</LinksUpToDate>
  <CharactersWithSpaces>9798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Musterleistungsbeschreibung</dc:title>
  <dc:creator>Gastaldello Heiko</dc:creator>
  <cp:lastModifiedBy>Gastaldello Heiko</cp:lastModifiedBy>
  <cp:revision>2</cp:revision>
  <cp:lastPrinted>2013-07-15T14:55:00Z</cp:lastPrinted>
  <dcterms:created xsi:type="dcterms:W3CDTF">2017-12-18T13:51:00Z</dcterms:created>
  <dcterms:modified xsi:type="dcterms:W3CDTF">2018-01-25T12:27:00Z</dcterms:modified>
</cp:coreProperties>
</file>